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42"/>
        </w:rPr>
      </w:pPr>
    </w:p>
    <w:p>
      <w:pPr>
        <w:pStyle w:val="BodyText"/>
        <w:rPr>
          <w:rFonts w:ascii="Times New Roman"/>
          <w:sz w:val="42"/>
        </w:rPr>
      </w:pPr>
    </w:p>
    <w:p>
      <w:pPr>
        <w:pStyle w:val="BodyText"/>
        <w:spacing w:before="68"/>
        <w:rPr>
          <w:rFonts w:ascii="Times New Roman"/>
          <w:sz w:val="42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5344">
                <wp:simplePos x="0" y="0"/>
                <wp:positionH relativeFrom="page">
                  <wp:posOffset>848486</wp:posOffset>
                </wp:positionH>
                <wp:positionV relativeFrom="paragraph">
                  <wp:posOffset>-966391</wp:posOffset>
                </wp:positionV>
                <wp:extent cx="6071870" cy="55549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5554980"/>
                          <a:chExt cx="6071870" cy="55549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738675"/>
                            <a:ext cx="6071870" cy="281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816225">
                                <a:moveTo>
                                  <a:pt x="6071591" y="2816185"/>
                                </a:moveTo>
                                <a:lnTo>
                                  <a:pt x="0" y="281618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81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76.093849pt;width:478.1pt;height:437.4pt;mso-position-horizontal-relative:page;mso-position-vertical-relative:paragraph;z-index:-15771136" id="docshapegroup1" coordorigin="1336,-1522" coordsize="9562,8748">
                <v:rect style="position:absolute;left:1336;top:2791;width:9562;height:4435" id="docshape2" filled="true" fillcolor="#002e6d" stroked="false">
                  <v:fill type="solid"/>
                </v:rect>
                <v:shape style="position:absolute;left:1336;top:-1522;width:2165;height:424" type="#_x0000_t75" id="docshape3" alt="Fennemore" href="https://www.fennemorelaw.com/" stroked="false">
                  <v:imagedata r:id="rId5" o:title=""/>
                </v:shape>
                <v:shape style="position:absolute;left:1336;top:-1099;width:9562;height:3890" type="#_x0000_t75" id="docshape4" stroked="false">
                  <v:imagedata r:id="rId7" o:title=""/>
                </v:shape>
                <v:rect style="position:absolute;left:1336;top:-1099;width:9562;height:3890" id="docshape5" filled="true" fillcolor="#262424" stroked="false">
                  <v:fill opacity="53713f" type="solid"/>
                </v:rect>
                <w10:wrap type="none"/>
              </v:group>
            </w:pict>
          </mc:Fallback>
        </mc:AlternateContent>
      </w:r>
      <w:r>
        <w:rPr>
          <w:color w:val="FFFFFF"/>
          <w:spacing w:val="-2"/>
        </w:rPr>
        <w:t>Logistics</w:t>
      </w:r>
    </w:p>
    <w:p>
      <w:pPr>
        <w:pStyle w:val="BodyText"/>
        <w:spacing w:before="91"/>
        <w:rPr>
          <w:b/>
          <w:sz w:val="42"/>
        </w:rPr>
      </w:pPr>
    </w:p>
    <w:p>
      <w:pPr>
        <w:spacing w:line="247" w:lineRule="auto" w:before="0"/>
        <w:ind w:left="626" w:right="630" w:firstLine="0"/>
        <w:jc w:val="center"/>
        <w:rPr>
          <w:sz w:val="22"/>
        </w:rPr>
      </w:pPr>
      <w:r>
        <w:rPr>
          <w:color w:val="FFFFFF"/>
          <w:w w:val="105"/>
          <w:sz w:val="22"/>
        </w:rPr>
        <w:t>Helping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Our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Clients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Realize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Their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Vision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For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Responsible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Development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In The American West Since 1885.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48"/>
        <w:rPr>
          <w:sz w:val="22"/>
        </w:rPr>
      </w:pPr>
    </w:p>
    <w:p>
      <w:pPr>
        <w:spacing w:line="348" w:lineRule="auto" w:before="1"/>
        <w:ind w:left="987" w:right="986" w:firstLine="0"/>
        <w:jc w:val="center"/>
        <w:rPr>
          <w:sz w:val="16"/>
        </w:rPr>
      </w:pPr>
      <w:r>
        <w:rPr>
          <w:color w:val="FFFFFF"/>
          <w:spacing w:val="-2"/>
          <w:sz w:val="16"/>
        </w:rPr>
        <w:t>Logistics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is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constantly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evolving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industry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that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spans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several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categories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from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material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handling, </w:t>
      </w:r>
      <w:r>
        <w:rPr>
          <w:color w:val="FFFFFF"/>
          <w:spacing w:val="-4"/>
          <w:sz w:val="16"/>
        </w:rPr>
        <w:t>trucking,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employment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land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use.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Logistics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is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a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broad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term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that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encompasses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the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developers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of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logistics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buildings,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contractors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operators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each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face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myriad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of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issues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starting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with </w:t>
      </w:r>
      <w:r>
        <w:rPr>
          <w:color w:val="FFFFFF"/>
          <w:spacing w:val="-4"/>
          <w:sz w:val="16"/>
        </w:rPr>
        <w:t>obtaining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land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use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approvals,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construction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continuing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throughout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the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operations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of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logistics </w:t>
      </w:r>
      <w:r>
        <w:rPr>
          <w:color w:val="FFFFFF"/>
          <w:spacing w:val="-2"/>
          <w:sz w:val="16"/>
        </w:rPr>
        <w:t>facility.</w:t>
      </w:r>
    </w:p>
    <w:p>
      <w:pPr>
        <w:spacing w:line="348" w:lineRule="auto" w:before="164"/>
        <w:ind w:left="1168" w:right="1167" w:hanging="1"/>
        <w:jc w:val="center"/>
        <w:rPr>
          <w:sz w:val="16"/>
        </w:rPr>
      </w:pPr>
      <w:r>
        <w:rPr>
          <w:color w:val="FFFFFF"/>
          <w:spacing w:val="-2"/>
          <w:sz w:val="16"/>
        </w:rPr>
        <w:t>Fennemore’s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attorneys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have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wide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experience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with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land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use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regulatory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permitting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(i.e. endangered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species,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cultural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resources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water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(stormwater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water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rights)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through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to </w:t>
      </w:r>
      <w:r>
        <w:rPr>
          <w:color w:val="FFFFFF"/>
          <w:spacing w:val="-4"/>
          <w:sz w:val="16"/>
        </w:rPr>
        <w:t>employment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business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compliance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(including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tariffs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trucking).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We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are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able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to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assist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and </w:t>
      </w:r>
      <w:r>
        <w:rPr>
          <w:color w:val="FFFFFF"/>
          <w:spacing w:val="-2"/>
          <w:sz w:val="16"/>
        </w:rPr>
        <w:t>guide</w:t>
      </w:r>
      <w:r>
        <w:rPr>
          <w:color w:val="FFFFFF"/>
          <w:spacing w:val="-12"/>
          <w:sz w:val="16"/>
        </w:rPr>
        <w:t> </w:t>
      </w:r>
      <w:r>
        <w:rPr>
          <w:color w:val="FFFFFF"/>
          <w:spacing w:val="-2"/>
          <w:sz w:val="16"/>
        </w:rPr>
        <w:t>clients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through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all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aspects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of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Logistics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can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coordinate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with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all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departments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of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local, regional,</w:t>
      </w:r>
      <w:r>
        <w:rPr>
          <w:color w:val="FFFFFF"/>
          <w:spacing w:val="-12"/>
          <w:sz w:val="16"/>
        </w:rPr>
        <w:t> </w:t>
      </w:r>
      <w:r>
        <w:rPr>
          <w:color w:val="FFFFFF"/>
          <w:spacing w:val="-2"/>
          <w:sz w:val="16"/>
        </w:rPr>
        <w:t>state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federal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governments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to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address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any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unique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matters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in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states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where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we provide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representation,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including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Arizona,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California,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Colorado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Nevada.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22"/>
        <w:rPr>
          <w:sz w:val="16"/>
        </w:rPr>
      </w:pPr>
    </w:p>
    <w:p>
      <w:pPr>
        <w:pStyle w:val="Heading3"/>
      </w:pPr>
      <w:r>
        <w:rPr>
          <w:color w:val="002E6B"/>
          <w:spacing w:val="-2"/>
        </w:rPr>
        <w:t>LEADERSHIP</w:t>
      </w:r>
    </w:p>
    <w:p>
      <w:pPr>
        <w:pStyle w:val="BodyText"/>
        <w:spacing w:before="38"/>
        <w:rPr>
          <w:b/>
          <w:sz w:val="20"/>
        </w:rPr>
      </w:pPr>
    </w:p>
    <w:p>
      <w:pPr>
        <w:spacing w:line="518" w:lineRule="auto" w:before="0"/>
        <w:ind w:left="5496" w:right="2689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2791396</wp:posOffset>
            </wp:positionH>
            <wp:positionV relativeFrom="paragraph">
              <wp:posOffset>-21481</wp:posOffset>
            </wp:positionV>
            <wp:extent cx="1395174" cy="139517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LOGISTICS</w:t>
        </w:r>
      </w:hyperlink>
      <w:r>
        <w:rPr>
          <w:spacing w:val="-2"/>
          <w:sz w:val="16"/>
        </w:rPr>
        <w:t> </w:t>
      </w:r>
      <w:hyperlink r:id="rId10">
        <w:r>
          <w:rPr>
            <w:sz w:val="16"/>
          </w:rPr>
          <w:t>LAND</w:t>
        </w:r>
        <w:r>
          <w:rPr>
            <w:spacing w:val="4"/>
            <w:sz w:val="16"/>
          </w:rPr>
          <w:t> </w:t>
        </w:r>
        <w:r>
          <w:rPr>
            <w:spacing w:val="-5"/>
            <w:sz w:val="16"/>
          </w:rPr>
          <w:t>USE</w:t>
        </w:r>
      </w:hyperlink>
    </w:p>
    <w:p>
      <w:pPr>
        <w:spacing w:line="182" w:lineRule="exact" w:before="0"/>
        <w:ind w:left="5496" w:right="0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Brent</w:t>
        </w:r>
        <w:r>
          <w:rPr>
            <w:b/>
            <w:spacing w:val="3"/>
            <w:sz w:val="16"/>
          </w:rPr>
          <w:t> </w:t>
        </w:r>
        <w:r>
          <w:rPr>
            <w:b/>
            <w:spacing w:val="-2"/>
            <w:sz w:val="16"/>
          </w:rPr>
          <w:t>McManigal</w:t>
        </w:r>
      </w:hyperlink>
    </w:p>
    <w:p>
      <w:pPr>
        <w:spacing w:line="142" w:lineRule="exact" w:before="0"/>
        <w:ind w:left="5496" w:right="0" w:firstLine="0"/>
        <w:jc w:val="left"/>
        <w:rPr>
          <w:sz w:val="12"/>
        </w:rPr>
      </w:pPr>
      <w:r>
        <w:rPr>
          <w:color w:val="6E6158"/>
          <w:spacing w:val="-2"/>
          <w:sz w:val="12"/>
        </w:rPr>
        <w:t>Director</w:t>
      </w:r>
    </w:p>
    <w:p>
      <w:pPr>
        <w:spacing w:before="73"/>
        <w:ind w:left="5496" w:right="0" w:firstLine="0"/>
        <w:jc w:val="left"/>
        <w:rPr>
          <w:b/>
          <w:sz w:val="12"/>
        </w:rPr>
      </w:pPr>
      <w:hyperlink r:id="rId12">
        <w:r>
          <w:rPr>
            <w:b/>
            <w:sz w:val="12"/>
          </w:rPr>
          <w:t>Inland</w:t>
        </w:r>
        <w:r>
          <w:rPr>
            <w:b/>
            <w:spacing w:val="3"/>
            <w:sz w:val="12"/>
          </w:rPr>
          <w:t> </w:t>
        </w:r>
        <w:r>
          <w:rPr>
            <w:b/>
            <w:spacing w:val="-2"/>
            <w:sz w:val="12"/>
          </w:rPr>
          <w:t>Empire</w:t>
        </w:r>
      </w:hyperlink>
    </w:p>
    <w:p>
      <w:pPr>
        <w:spacing w:before="15"/>
        <w:ind w:left="5496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909.723.1807</w:t>
      </w:r>
    </w:p>
    <w:p>
      <w:pPr>
        <w:spacing w:before="8"/>
        <w:ind w:left="5496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909.890.9877</w:t>
      </w:r>
    </w:p>
    <w:p>
      <w:pPr>
        <w:spacing w:line="266" w:lineRule="auto" w:before="16"/>
        <w:ind w:left="5496" w:right="1930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bmcman</w:t>
        </w:r>
        <w:r>
          <w:rPr>
            <w:color w:val="002E6B"/>
            <w:spacing w:val="-2"/>
            <w:sz w:val="12"/>
            <w:u w:val="none"/>
          </w:rPr>
          <w:t>ig</w:t>
        </w:r>
        <w:r>
          <w:rPr>
            <w:color w:val="002E6B"/>
            <w:spacing w:val="-2"/>
            <w:sz w:val="12"/>
            <w:u w:val="single" w:color="002E6B"/>
          </w:rPr>
          <w:t>al@fennem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2"/>
            <w:sz w:val="12"/>
            <w:u w:val="single" w:color="002E6B"/>
          </w:rPr>
          <w:t>orelaw.com</w:t>
        </w:r>
      </w:hyperlink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38"/>
        <w:rPr>
          <w:sz w:val="12"/>
        </w:rPr>
      </w:pPr>
    </w:p>
    <w:p>
      <w:pPr>
        <w:pStyle w:val="Heading2"/>
        <w:jc w:val="both"/>
      </w:pPr>
      <w:r>
        <w:rPr>
          <w:color w:val="FF8100"/>
        </w:rPr>
        <w:t>RESOLVING</w:t>
      </w:r>
      <w:r>
        <w:rPr>
          <w:color w:val="FF8100"/>
          <w:spacing w:val="14"/>
        </w:rPr>
        <w:t> </w:t>
      </w:r>
      <w:r>
        <w:rPr>
          <w:color w:val="FF8100"/>
          <w:spacing w:val="-2"/>
        </w:rPr>
        <w:t>CHALLENGES</w:t>
      </w:r>
    </w:p>
    <w:p>
      <w:pPr>
        <w:pStyle w:val="BodyText"/>
        <w:spacing w:line="292" w:lineRule="auto" w:before="146"/>
        <w:ind w:left="99" w:right="104"/>
        <w:jc w:val="both"/>
      </w:pPr>
      <w:r>
        <w:rPr>
          <w:color w:val="6E6158"/>
        </w:rPr>
        <w:t>Logistics continues to evolve and become more complex, our attorneys help clients find </w:t>
      </w:r>
      <w:r>
        <w:rPr>
          <w:color w:val="6E6158"/>
        </w:rPr>
        <w:t>creative solutions</w:t>
      </w:r>
      <w:r>
        <w:rPr>
          <w:color w:val="6E6158"/>
          <w:spacing w:val="26"/>
        </w:rPr>
        <w:t> </w:t>
      </w:r>
      <w:r>
        <w:rPr>
          <w:color w:val="6E6158"/>
        </w:rPr>
        <w:t>throughout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project.</w:t>
      </w:r>
      <w:r>
        <w:rPr>
          <w:color w:val="6E6158"/>
          <w:spacing w:val="26"/>
        </w:rPr>
        <w:t> </w:t>
      </w:r>
      <w:r>
        <w:rPr>
          <w:color w:val="6E6158"/>
        </w:rPr>
        <w:t>We</w:t>
      </w:r>
      <w:r>
        <w:rPr>
          <w:color w:val="6E6158"/>
          <w:spacing w:val="26"/>
        </w:rPr>
        <w:t> </w:t>
      </w:r>
      <w:r>
        <w:rPr>
          <w:color w:val="6E6158"/>
        </w:rPr>
        <w:t>advise</w:t>
      </w:r>
      <w:r>
        <w:rPr>
          <w:color w:val="6E6158"/>
          <w:spacing w:val="26"/>
        </w:rPr>
        <w:t> </w:t>
      </w:r>
      <w:r>
        <w:rPr>
          <w:color w:val="6E6158"/>
        </w:rPr>
        <w:t>private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public</w:t>
      </w:r>
      <w:r>
        <w:rPr>
          <w:color w:val="6E6158"/>
          <w:spacing w:val="26"/>
        </w:rPr>
        <w:t> </w:t>
      </w:r>
      <w:r>
        <w:rPr>
          <w:color w:val="6E6158"/>
        </w:rPr>
        <w:t>sector</w:t>
      </w:r>
      <w:r>
        <w:rPr>
          <w:color w:val="6E6158"/>
          <w:spacing w:val="26"/>
        </w:rPr>
        <w:t> </w:t>
      </w:r>
      <w:r>
        <w:rPr>
          <w:color w:val="6E6158"/>
        </w:rPr>
        <w:t>clients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all</w:t>
      </w:r>
      <w:r>
        <w:rPr>
          <w:color w:val="6E6158"/>
          <w:spacing w:val="26"/>
        </w:rPr>
        <w:t> </w:t>
      </w:r>
      <w:r>
        <w:rPr>
          <w:color w:val="6E6158"/>
        </w:rPr>
        <w:t>aspects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</w:p>
    <w:p>
      <w:pPr>
        <w:pStyle w:val="BodyText"/>
        <w:spacing w:line="297" w:lineRule="auto" w:before="2"/>
        <w:ind w:left="99" w:right="228"/>
        <w:jc w:val="both"/>
      </w:pPr>
      <w:r>
        <w:rPr>
          <w:color w:val="6E6158"/>
        </w:rPr>
        <w:t>development and permitting, including litigation whether that litigation results from the land </w:t>
      </w:r>
      <w:r>
        <w:rPr>
          <w:color w:val="6E6158"/>
        </w:rPr>
        <w:t>use entitlements,</w:t>
      </w:r>
      <w:r>
        <w:rPr>
          <w:color w:val="6E6158"/>
          <w:spacing w:val="26"/>
        </w:rPr>
        <w:t> </w:t>
      </w:r>
      <w:r>
        <w:rPr>
          <w:color w:val="6E6158"/>
        </w:rPr>
        <w:t>operational</w:t>
      </w:r>
      <w:r>
        <w:rPr>
          <w:color w:val="6E6158"/>
          <w:spacing w:val="26"/>
        </w:rPr>
        <w:t> </w:t>
      </w:r>
      <w:r>
        <w:rPr>
          <w:color w:val="6E6158"/>
        </w:rPr>
        <w:t>issues</w:t>
      </w:r>
      <w:r>
        <w:rPr>
          <w:color w:val="6E6158"/>
          <w:spacing w:val="26"/>
        </w:rPr>
        <w:t> </w:t>
      </w:r>
      <w:r>
        <w:rPr>
          <w:color w:val="6E6158"/>
        </w:rPr>
        <w:t>or</w:t>
      </w:r>
      <w:r>
        <w:rPr>
          <w:color w:val="6E6158"/>
          <w:spacing w:val="26"/>
        </w:rPr>
        <w:t> </w:t>
      </w:r>
      <w:r>
        <w:rPr>
          <w:color w:val="6E6158"/>
        </w:rPr>
        <w:t>regulatory</w:t>
      </w:r>
      <w:r>
        <w:rPr>
          <w:color w:val="6E6158"/>
          <w:spacing w:val="26"/>
        </w:rPr>
        <w:t> </w:t>
      </w:r>
      <w:r>
        <w:rPr>
          <w:color w:val="6E6158"/>
        </w:rPr>
        <w:t>compliance.</w:t>
      </w:r>
      <w:r>
        <w:rPr>
          <w:color w:val="6E6158"/>
          <w:spacing w:val="26"/>
        </w:rPr>
        <w:t> </w:t>
      </w:r>
      <w:r>
        <w:rPr>
          <w:color w:val="6E6158"/>
        </w:rPr>
        <w:t>Fennemore’s</w:t>
      </w:r>
      <w:r>
        <w:rPr>
          <w:color w:val="6E6158"/>
          <w:spacing w:val="26"/>
        </w:rPr>
        <w:t> </w:t>
      </w:r>
      <w:r>
        <w:rPr>
          <w:color w:val="6E6158"/>
        </w:rPr>
        <w:t>team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attorneys</w:t>
      </w:r>
      <w:r>
        <w:rPr>
          <w:color w:val="6E6158"/>
          <w:spacing w:val="26"/>
        </w:rPr>
        <w:t> </w:t>
      </w:r>
      <w:r>
        <w:rPr>
          <w:color w:val="6E6158"/>
        </w:rPr>
        <w:t>offer a</w:t>
      </w:r>
      <w:r>
        <w:rPr>
          <w:color w:val="6E6158"/>
          <w:spacing w:val="29"/>
        </w:rPr>
        <w:t> </w:t>
      </w:r>
      <w:r>
        <w:rPr>
          <w:color w:val="6E6158"/>
        </w:rPr>
        <w:t>broad</w:t>
      </w:r>
      <w:r>
        <w:rPr>
          <w:color w:val="6E6158"/>
          <w:spacing w:val="29"/>
        </w:rPr>
        <w:t> </w:t>
      </w:r>
      <w:r>
        <w:rPr>
          <w:color w:val="6E6158"/>
        </w:rPr>
        <w:t>background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experience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often</w:t>
      </w:r>
      <w:r>
        <w:rPr>
          <w:color w:val="6E6158"/>
          <w:spacing w:val="29"/>
        </w:rPr>
        <w:t> </w:t>
      </w:r>
      <w:r>
        <w:rPr>
          <w:color w:val="6E6158"/>
        </w:rPr>
        <w:t>unique</w:t>
      </w:r>
      <w:r>
        <w:rPr>
          <w:color w:val="6E6158"/>
          <w:spacing w:val="29"/>
        </w:rPr>
        <w:t> </w:t>
      </w:r>
      <w:r>
        <w:rPr>
          <w:color w:val="6E6158"/>
        </w:rPr>
        <w:t>skills</w:t>
      </w:r>
      <w:r>
        <w:rPr>
          <w:color w:val="6E6158"/>
          <w:spacing w:val="29"/>
        </w:rPr>
        <w:t> </w:t>
      </w:r>
      <w:r>
        <w:rPr>
          <w:color w:val="6E6158"/>
        </w:rPr>
        <w:t>based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years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experience.</w:t>
      </w:r>
    </w:p>
    <w:p>
      <w:pPr>
        <w:pStyle w:val="BodyText"/>
        <w:spacing w:after="0" w:line="297" w:lineRule="auto"/>
        <w:jc w:val="both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7" w:lineRule="auto" w:before="83"/>
        <w:ind w:left="99" w:right="202"/>
      </w:pPr>
      <w:r>
        <w:rPr>
          <w:color w:val="6E6158"/>
        </w:rPr>
        <w:t>Our team will support you throughout your business, from inception to conclusion all aspects of</w:t>
      </w:r>
      <w:r>
        <w:rPr>
          <w:color w:val="6E6158"/>
          <w:spacing w:val="40"/>
        </w:rPr>
        <w:t> </w:t>
      </w:r>
      <w:r>
        <w:rPr>
          <w:color w:val="6E6158"/>
        </w:rPr>
        <w:t>your logistics business we are able to assist. Whether it be land acquisition, land development,</w:t>
      </w:r>
      <w:r>
        <w:rPr>
          <w:color w:val="6E6158"/>
          <w:spacing w:val="40"/>
        </w:rPr>
        <w:t> </w:t>
      </w:r>
      <w:r>
        <w:rPr>
          <w:color w:val="6E6158"/>
        </w:rPr>
        <w:t>compliance,</w:t>
      </w:r>
      <w:r>
        <w:rPr>
          <w:color w:val="6E6158"/>
          <w:spacing w:val="38"/>
        </w:rPr>
        <w:t> </w:t>
      </w:r>
      <w:r>
        <w:rPr>
          <w:color w:val="6E6158"/>
        </w:rPr>
        <w:t>or</w:t>
      </w:r>
      <w:r>
        <w:rPr>
          <w:color w:val="6E6158"/>
          <w:spacing w:val="38"/>
        </w:rPr>
        <w:t> </w:t>
      </w:r>
      <w:r>
        <w:rPr>
          <w:color w:val="6E6158"/>
        </w:rPr>
        <w:t>business</w:t>
      </w:r>
      <w:r>
        <w:rPr>
          <w:color w:val="6E6158"/>
          <w:spacing w:val="38"/>
        </w:rPr>
        <w:t> </w:t>
      </w:r>
      <w:r>
        <w:rPr>
          <w:color w:val="6E6158"/>
        </w:rPr>
        <w:t>operations</w:t>
      </w:r>
      <w:r>
        <w:rPr>
          <w:color w:val="6E6158"/>
          <w:spacing w:val="38"/>
        </w:rPr>
        <w:t> </w:t>
      </w:r>
      <w:r>
        <w:rPr>
          <w:color w:val="6E6158"/>
        </w:rPr>
        <w:t>(mergers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acquisitions)</w:t>
      </w:r>
      <w:r>
        <w:rPr>
          <w:color w:val="6E6158"/>
          <w:spacing w:val="38"/>
        </w:rPr>
        <w:t> </w:t>
      </w:r>
      <w:r>
        <w:rPr>
          <w:color w:val="6E6158"/>
        </w:rPr>
        <w:t>Fennemore</w:t>
      </w:r>
      <w:r>
        <w:rPr>
          <w:color w:val="6E6158"/>
          <w:spacing w:val="38"/>
        </w:rPr>
        <w:t> </w:t>
      </w:r>
      <w:r>
        <w:rPr>
          <w:color w:val="6E6158"/>
        </w:rPr>
        <w:t>can</w:t>
      </w:r>
      <w:r>
        <w:rPr>
          <w:color w:val="6E6158"/>
          <w:spacing w:val="38"/>
        </w:rPr>
        <w:t> </w:t>
      </w:r>
      <w:r>
        <w:rPr>
          <w:color w:val="6E6158"/>
        </w:rPr>
        <w:t>meet</w:t>
      </w:r>
      <w:r>
        <w:rPr>
          <w:color w:val="6E6158"/>
          <w:spacing w:val="38"/>
        </w:rPr>
        <w:t> </w:t>
      </w:r>
      <w:r>
        <w:rPr>
          <w:color w:val="6E6158"/>
        </w:rPr>
        <w:t>your</w:t>
      </w:r>
    </w:p>
    <w:p>
      <w:pPr>
        <w:pStyle w:val="BodyText"/>
        <w:spacing w:line="292" w:lineRule="auto"/>
        <w:ind w:left="99" w:right="202"/>
      </w:pPr>
      <w:r>
        <w:rPr>
          <w:color w:val="6E6158"/>
        </w:rPr>
        <w:t>needs. With a firm history spanning more than 140 years, our attorneys have the experience,</w:t>
      </w:r>
      <w:r>
        <w:rPr>
          <w:color w:val="6E6158"/>
          <w:spacing w:val="40"/>
        </w:rPr>
        <w:t> </w:t>
      </w:r>
      <w:r>
        <w:rPr>
          <w:color w:val="6E6158"/>
        </w:rPr>
        <w:t>agency</w:t>
      </w:r>
      <w:r>
        <w:rPr>
          <w:color w:val="6E6158"/>
          <w:spacing w:val="13"/>
        </w:rPr>
        <w:t> </w:t>
      </w:r>
      <w:r>
        <w:rPr>
          <w:color w:val="6E6158"/>
        </w:rPr>
        <w:t>connections,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legal</w:t>
      </w:r>
      <w:r>
        <w:rPr>
          <w:color w:val="6E6158"/>
          <w:spacing w:val="14"/>
        </w:rPr>
        <w:t> </w:t>
      </w:r>
      <w:r>
        <w:rPr>
          <w:color w:val="6E6158"/>
        </w:rPr>
        <w:t>knowledge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handle</w:t>
      </w:r>
      <w:r>
        <w:rPr>
          <w:color w:val="6E6158"/>
          <w:spacing w:val="14"/>
        </w:rPr>
        <w:t> </w:t>
      </w:r>
      <w:r>
        <w:rPr>
          <w:color w:val="6E6158"/>
        </w:rPr>
        <w:t>any</w:t>
      </w:r>
      <w:r>
        <w:rPr>
          <w:color w:val="6E6158"/>
          <w:spacing w:val="13"/>
        </w:rPr>
        <w:t> </w:t>
      </w:r>
      <w:r>
        <w:rPr>
          <w:color w:val="6E6158"/>
        </w:rPr>
        <w:t>matter</w:t>
      </w:r>
      <w:r>
        <w:rPr>
          <w:color w:val="6E6158"/>
          <w:spacing w:val="14"/>
        </w:rPr>
        <w:t> </w:t>
      </w:r>
      <w:r>
        <w:rPr>
          <w:color w:val="6E6158"/>
        </w:rPr>
        <w:t>effectively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efficiently.</w:t>
      </w:r>
    </w:p>
    <w:p>
      <w:pPr>
        <w:pStyle w:val="Heading2"/>
        <w:spacing w:before="159"/>
      </w:pPr>
      <w:r>
        <w:rPr>
          <w:color w:val="FF8100"/>
        </w:rPr>
        <w:t>CONTACT</w:t>
      </w:r>
      <w:r>
        <w:rPr>
          <w:color w:val="FF8100"/>
          <w:spacing w:val="12"/>
        </w:rPr>
        <w:t> </w:t>
      </w:r>
      <w:r>
        <w:rPr>
          <w:color w:val="FF8100"/>
          <w:spacing w:val="-7"/>
        </w:rPr>
        <w:t>US</w:t>
      </w:r>
    </w:p>
    <w:p>
      <w:pPr>
        <w:pStyle w:val="BodyText"/>
        <w:spacing w:line="297" w:lineRule="auto" w:before="146"/>
        <w:ind w:left="99" w:right="202"/>
      </w:pPr>
      <w:r>
        <w:rPr>
          <w:color w:val="6E6158"/>
        </w:rPr>
        <w:t>Please do not hesitate to contact us about your needs and how we can assist your business. Our</w:t>
      </w:r>
      <w:r>
        <w:rPr>
          <w:color w:val="6E6158"/>
          <w:spacing w:val="40"/>
        </w:rPr>
        <w:t> </w:t>
      </w:r>
      <w:r>
        <w:rPr>
          <w:color w:val="6E6158"/>
        </w:rPr>
        <w:t>attorneys have decades of experience representing clients seeking to develop property for a</w:t>
      </w:r>
      <w:r>
        <w:rPr>
          <w:color w:val="6E6158"/>
          <w:spacing w:val="40"/>
        </w:rPr>
        <w:t> </w:t>
      </w:r>
      <w:r>
        <w:rPr>
          <w:color w:val="6E6158"/>
        </w:rPr>
        <w:t>logistics use or operate a logistics use, and are available for you.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4"/>
      <w:jc w:val="center"/>
      <w:outlineLvl w:val="1"/>
    </w:pPr>
    <w:rPr>
      <w:rFonts w:ascii="Century Gothic" w:hAnsi="Century Gothic" w:eastAsia="Century Gothic" w:cs="Century Gothic"/>
      <w:b/>
      <w:bCs/>
      <w:sz w:val="42"/>
      <w:szCs w:val="4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right="4"/>
      <w:jc w:val="center"/>
      <w:outlineLvl w:val="3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logistics/" TargetMode="External"/><Relationship Id="rId10" Type="http://schemas.openxmlformats.org/officeDocument/2006/relationships/hyperlink" Target="https://www.fennemorelaw.com/services/land-use/" TargetMode="External"/><Relationship Id="rId11" Type="http://schemas.openxmlformats.org/officeDocument/2006/relationships/hyperlink" Target="https://www.fennemorelaw.com/people/attorneys/brent-mcmanigal/" TargetMode="External"/><Relationship Id="rId12" Type="http://schemas.openxmlformats.org/officeDocument/2006/relationships/hyperlink" Target="https://www.fennemorelaw.com/contact-us/#san-bernardino" TargetMode="External"/><Relationship Id="rId13" Type="http://schemas.openxmlformats.org/officeDocument/2006/relationships/hyperlink" Target="mailto:bmcmanigal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Logistics - Fennemore</dc:title>
  <dcterms:created xsi:type="dcterms:W3CDTF">2026-06-05T08:51:45Z</dcterms:created>
  <dcterms:modified xsi:type="dcterms:W3CDTF">2026-06-05T08:51:45Z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