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tthew Nels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80498" y="763308"/>
                            <a:ext cx="17595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MATTHEW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WM. NELSON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12893" y="2133494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909.723.1812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03222" y="2500373"/>
                            <a:ext cx="15138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mnelson@fennemorelaw.com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71060" y="3756030"/>
                            <a:ext cx="274574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believe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mighty,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shines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light.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mo" w:hAnsi="Arimo"/>
                                  <w:color w:val="FFFFFF"/>
                                  <w:spacing w:val="-4"/>
                                  <w:sz w:val="16"/>
                                </w:rPr>
                                <w:t>—</w:t>
                              </w:r>
                              <w:r>
                                <w:rPr>
                                  <w:rFonts w:ascii="Arimo" w:hAnsi="Arimo"/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Vincent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Bugliosi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72085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MATTHEW</w:t>
                              </w:r>
                              <w:r>
                                <w:rPr>
                                  <w:b/>
                                  <w:color w:val="FF8100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WM.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NELSON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Matthew Nelson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32;top:-6403;width:2771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MATTHEW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WM. NELSON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4245;width:1094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909.723.1812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325;top:-3667;width:2384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mnelson@fennemorelaw.com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967;top:-1690;width:4324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believe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mighty,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shines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light.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Arimo" w:hAnsi="Arimo"/>
                            <w:color w:val="FFFFFF"/>
                            <w:spacing w:val="-4"/>
                            <w:sz w:val="16"/>
                          </w:rPr>
                          <w:t>—</w:t>
                        </w:r>
                        <w:r>
                          <w:rPr>
                            <w:rFonts w:ascii="Arimo" w:hAnsi="Arimo"/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Vincent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Bugliosi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710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MATTHEW</w:t>
                        </w:r>
                        <w:r>
                          <w:rPr>
                            <w:b/>
                            <w:color w:val="FF8100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WM.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NELSON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Matthew</w:t>
      </w:r>
      <w:r>
        <w:rPr>
          <w:color w:val="6E6158"/>
          <w:spacing w:val="10"/>
        </w:rPr>
        <w:t> </w:t>
      </w:r>
      <w:r>
        <w:rPr>
          <w:color w:val="6E6158"/>
        </w:rPr>
        <w:t>Nelson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director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Bernardino</w:t>
      </w:r>
      <w:r>
        <w:rPr>
          <w:color w:val="6E6158"/>
          <w:spacing w:val="11"/>
        </w:rPr>
        <w:t> </w:t>
      </w:r>
      <w:r>
        <w:rPr>
          <w:color w:val="6E6158"/>
        </w:rPr>
        <w:t>office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focuses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use,</w:t>
      </w:r>
    </w:p>
    <w:p>
      <w:pPr>
        <w:pStyle w:val="BodyText"/>
        <w:spacing w:before="60"/>
        <w:ind w:left="99"/>
      </w:pPr>
      <w:r>
        <w:rPr>
          <w:color w:val="6E6158"/>
        </w:rPr>
        <w:t>CEQA,</w:t>
      </w:r>
      <w:r>
        <w:rPr>
          <w:color w:val="6E6158"/>
          <w:spacing w:val="10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environmental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matters.</w:t>
      </w:r>
      <w:r>
        <w:rPr>
          <w:color w:val="6E6158"/>
          <w:spacing w:val="11"/>
        </w:rPr>
        <w:t> </w:t>
      </w: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serves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team</w:t>
      </w:r>
      <w:r>
        <w:rPr>
          <w:color w:val="6E6158"/>
          <w:spacing w:val="10"/>
        </w:rPr>
        <w:t> </w:t>
      </w:r>
      <w:r>
        <w:rPr>
          <w:color w:val="6E6158"/>
        </w:rPr>
        <w:t>leader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292" w:lineRule="auto" w:before="52"/>
        <w:ind w:left="99" w:right="224"/>
      </w:pPr>
      <w:r>
        <w:rPr>
          <w:color w:val="6E6158"/>
        </w:rPr>
        <w:t>department and has successfully guided major commercial, industrial, health care, </w:t>
      </w:r>
      <w:r>
        <w:rPr>
          <w:color w:val="6E6158"/>
        </w:rPr>
        <w:t>educational,</w:t>
      </w:r>
      <w:r>
        <w:rPr>
          <w:color w:val="6E6158"/>
          <w:spacing w:val="40"/>
        </w:rPr>
        <w:t> </w:t>
      </w:r>
      <w:r>
        <w:rPr>
          <w:color w:val="6E6158"/>
        </w:rPr>
        <w:t>and retail developers, as well as mining and transportation interests, through the challenges of</w:t>
      </w:r>
      <w:r>
        <w:rPr>
          <w:color w:val="6E6158"/>
          <w:spacing w:val="40"/>
        </w:rPr>
        <w:t> </w:t>
      </w:r>
      <w:r>
        <w:rPr>
          <w:color w:val="6E6158"/>
        </w:rPr>
        <w:t>obtaining</w:t>
      </w:r>
      <w:r>
        <w:rPr>
          <w:color w:val="6E6158"/>
          <w:spacing w:val="30"/>
        </w:rPr>
        <w:t> </w:t>
      </w:r>
      <w:r>
        <w:rPr>
          <w:color w:val="6E6158"/>
        </w:rPr>
        <w:t>approvals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permits</w:t>
      </w:r>
      <w:r>
        <w:rPr>
          <w:color w:val="6E6158"/>
          <w:spacing w:val="30"/>
        </w:rPr>
        <w:t> </w:t>
      </w:r>
      <w:r>
        <w:rPr>
          <w:color w:val="6E6158"/>
        </w:rPr>
        <w:t>from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wide</w:t>
      </w:r>
      <w:r>
        <w:rPr>
          <w:color w:val="6E6158"/>
          <w:spacing w:val="30"/>
        </w:rPr>
        <w:t> </w:t>
      </w:r>
      <w:r>
        <w:rPr>
          <w:color w:val="6E6158"/>
        </w:rPr>
        <w:t>range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federal,</w:t>
      </w:r>
      <w:r>
        <w:rPr>
          <w:color w:val="6E6158"/>
          <w:spacing w:val="30"/>
        </w:rPr>
        <w:t> </w:t>
      </w:r>
      <w:r>
        <w:rPr>
          <w:color w:val="6E6158"/>
        </w:rPr>
        <w:t>state,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local</w:t>
      </w:r>
      <w:r>
        <w:rPr>
          <w:color w:val="6E6158"/>
          <w:spacing w:val="30"/>
        </w:rPr>
        <w:t> </w:t>
      </w:r>
      <w:r>
        <w:rPr>
          <w:color w:val="6E6158"/>
        </w:rPr>
        <w:t>jurisdictions.</w:t>
      </w:r>
    </w:p>
    <w:p>
      <w:pPr>
        <w:pStyle w:val="BodyText"/>
        <w:spacing w:before="205"/>
        <w:ind w:left="99"/>
      </w:pPr>
      <w:r>
        <w:rPr>
          <w:color w:val="6E6158"/>
        </w:rPr>
        <w:t>He</w:t>
      </w:r>
      <w:r>
        <w:rPr>
          <w:color w:val="6E6158"/>
          <w:spacing w:val="12"/>
        </w:rPr>
        <w:t> </w:t>
      </w:r>
      <w:r>
        <w:rPr>
          <w:color w:val="6E6158"/>
        </w:rPr>
        <w:t>takes</w:t>
      </w:r>
      <w:r>
        <w:rPr>
          <w:color w:val="6E6158"/>
          <w:spacing w:val="12"/>
        </w:rPr>
        <w:t> </w:t>
      </w:r>
      <w:r>
        <w:rPr>
          <w:color w:val="6E6158"/>
        </w:rPr>
        <w:t>great</w:t>
      </w:r>
      <w:r>
        <w:rPr>
          <w:color w:val="6E6158"/>
          <w:spacing w:val="12"/>
        </w:rPr>
        <w:t> </w:t>
      </w:r>
      <w:r>
        <w:rPr>
          <w:color w:val="6E6158"/>
        </w:rPr>
        <w:t>pride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skillfully</w:t>
      </w:r>
      <w:r>
        <w:rPr>
          <w:color w:val="6E6158"/>
          <w:spacing w:val="12"/>
        </w:rPr>
        <w:t> </w:t>
      </w:r>
      <w:r>
        <w:rPr>
          <w:color w:val="6E6158"/>
        </w:rPr>
        <w:t>assisting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development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implementation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292" w:lineRule="auto" w:before="52"/>
        <w:ind w:left="99"/>
      </w:pPr>
      <w:r>
        <w:rPr>
          <w:color w:val="6E6158"/>
        </w:rPr>
        <w:t>strategies, which includes providing pragmatic counsel on legislative and administrative land </w:t>
      </w:r>
      <w:r>
        <w:rPr>
          <w:color w:val="6E6158"/>
        </w:rPr>
        <w:t>use</w:t>
      </w:r>
      <w:r>
        <w:rPr>
          <w:color w:val="6E6158"/>
          <w:spacing w:val="40"/>
        </w:rPr>
        <w:t> </w:t>
      </w:r>
      <w:r>
        <w:rPr>
          <w:color w:val="6E6158"/>
        </w:rPr>
        <w:t>approvals</w:t>
      </w:r>
      <w:r>
        <w:rPr>
          <w:color w:val="6E6158"/>
          <w:spacing w:val="38"/>
        </w:rPr>
        <w:t> </w:t>
      </w:r>
      <w:r>
        <w:rPr>
          <w:color w:val="6E6158"/>
        </w:rPr>
        <w:t>such</w:t>
      </w:r>
      <w:r>
        <w:rPr>
          <w:color w:val="6E6158"/>
          <w:spacing w:val="38"/>
        </w:rPr>
        <w:t> </w:t>
      </w:r>
      <w:r>
        <w:rPr>
          <w:color w:val="6E6158"/>
        </w:rPr>
        <w:t>as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development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impacted</w:t>
      </w:r>
      <w:r>
        <w:rPr>
          <w:color w:val="6E6158"/>
          <w:spacing w:val="38"/>
        </w:rPr>
        <w:t> </w:t>
      </w:r>
      <w:r>
        <w:rPr>
          <w:color w:val="6E6158"/>
        </w:rPr>
        <w:t>properties,</w:t>
      </w:r>
      <w:r>
        <w:rPr>
          <w:color w:val="6E6158"/>
          <w:spacing w:val="38"/>
        </w:rPr>
        <w:t> </w:t>
      </w:r>
      <w:r>
        <w:rPr>
          <w:color w:val="6E6158"/>
        </w:rPr>
        <w:t>redevelopment</w:t>
      </w:r>
      <w:r>
        <w:rPr>
          <w:color w:val="6E6158"/>
          <w:spacing w:val="38"/>
        </w:rPr>
        <w:t> </w:t>
      </w:r>
      <w:r>
        <w:rPr>
          <w:color w:val="6E6158"/>
        </w:rPr>
        <w:t>projects,</w:t>
      </w:r>
      <w:r>
        <w:rPr>
          <w:color w:val="6E6158"/>
          <w:spacing w:val="38"/>
        </w:rPr>
        <w:t> </w:t>
      </w:r>
      <w:r>
        <w:rPr>
          <w:color w:val="6E6158"/>
        </w:rPr>
        <w:t>public</w:t>
      </w:r>
    </w:p>
    <w:p>
      <w:pPr>
        <w:pStyle w:val="BodyText"/>
        <w:spacing w:line="297" w:lineRule="auto" w:before="1"/>
        <w:ind w:left="99" w:right="406"/>
      </w:pPr>
      <w:r>
        <w:rPr>
          <w:color w:val="6E6158"/>
        </w:rPr>
        <w:t>financing, development agreements, tentative maps and subdivision map issues, zoning,</w:t>
      </w:r>
      <w:r>
        <w:rPr>
          <w:color w:val="6E6158"/>
          <w:spacing w:val="40"/>
        </w:rPr>
        <w:t> </w:t>
      </w:r>
      <w:r>
        <w:rPr>
          <w:color w:val="6E6158"/>
        </w:rPr>
        <w:t>general plan amendments, specific plans, traffic and transportation issues, conditional </w:t>
      </w:r>
      <w:r>
        <w:rPr>
          <w:color w:val="6E6158"/>
        </w:rPr>
        <w:t>use</w:t>
      </w:r>
      <w:r>
        <w:rPr>
          <w:color w:val="6E6158"/>
          <w:spacing w:val="40"/>
        </w:rPr>
        <w:t> </w:t>
      </w:r>
      <w:r>
        <w:rPr>
          <w:color w:val="6E6158"/>
        </w:rPr>
        <w:t>permits, and variances.</w:t>
      </w:r>
    </w:p>
    <w:p>
      <w:pPr>
        <w:pStyle w:val="BodyText"/>
        <w:spacing w:line="292" w:lineRule="auto" w:before="191"/>
        <w:ind w:left="99" w:right="224"/>
      </w:pPr>
      <w:r>
        <w:rPr>
          <w:color w:val="6E6158"/>
        </w:rPr>
        <w:t>Matt has extensive experience in land use and environmental CEQA document review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project</w:t>
      </w:r>
      <w:r>
        <w:rPr>
          <w:color w:val="6E6158"/>
          <w:spacing w:val="40"/>
        </w:rPr>
        <w:t> </w:t>
      </w:r>
      <w:r>
        <w:rPr>
          <w:color w:val="6E6158"/>
        </w:rPr>
        <w:t>entitlement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retail</w:t>
      </w:r>
      <w:r>
        <w:rPr>
          <w:color w:val="6E6158"/>
          <w:spacing w:val="40"/>
        </w:rPr>
        <w:t> </w:t>
      </w:r>
      <w:r>
        <w:rPr>
          <w:color w:val="6E6158"/>
        </w:rPr>
        <w:t>shopping</w:t>
      </w:r>
      <w:r>
        <w:rPr>
          <w:color w:val="6E6158"/>
          <w:spacing w:val="40"/>
        </w:rPr>
        <w:t> </w:t>
      </w:r>
      <w:r>
        <w:rPr>
          <w:color w:val="6E6158"/>
        </w:rPr>
        <w:t>centers;</w:t>
      </w:r>
      <w:r>
        <w:rPr>
          <w:color w:val="6E6158"/>
          <w:spacing w:val="40"/>
        </w:rPr>
        <w:t> </w:t>
      </w:r>
      <w:r>
        <w:rPr>
          <w:color w:val="6E6158"/>
        </w:rPr>
        <w:t>commercial,</w:t>
      </w:r>
      <w:r>
        <w:rPr>
          <w:color w:val="6E6158"/>
          <w:spacing w:val="40"/>
        </w:rPr>
        <w:t> </w:t>
      </w:r>
      <w:r>
        <w:rPr>
          <w:color w:val="6E6158"/>
        </w:rPr>
        <w:t>industrial,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</w:p>
    <w:p>
      <w:pPr>
        <w:pStyle w:val="BodyText"/>
        <w:spacing w:line="292" w:lineRule="auto" w:before="10"/>
        <w:ind w:left="99"/>
      </w:pPr>
      <w:r>
        <w:rPr>
          <w:color w:val="6E6158"/>
        </w:rPr>
        <w:t>developments; and mining and transportation clients. He provides oversight to ensure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review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approvals</w:t>
      </w:r>
      <w:r>
        <w:rPr>
          <w:color w:val="6E6158"/>
          <w:spacing w:val="40"/>
        </w:rPr>
        <w:t>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sufficient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legally</w:t>
      </w:r>
      <w:r>
        <w:rPr>
          <w:color w:val="6E6158"/>
          <w:spacing w:val="40"/>
        </w:rPr>
        <w:t> </w:t>
      </w:r>
      <w:r>
        <w:rPr>
          <w:color w:val="6E6158"/>
        </w:rPr>
        <w:t>defensible.</w:t>
      </w:r>
    </w:p>
    <w:p>
      <w:pPr>
        <w:pStyle w:val="BodyText"/>
        <w:spacing w:line="295" w:lineRule="auto" w:before="196"/>
        <w:ind w:left="99" w:right="224"/>
      </w:pPr>
      <w:r>
        <w:rPr>
          <w:color w:val="6E6158"/>
        </w:rPr>
        <w:t>He is also involved in many high-profile projects currently operational, under construction,</w:t>
      </w:r>
      <w:r>
        <w:rPr>
          <w:color w:val="6E6158"/>
          <w:spacing w:val="40"/>
        </w:rPr>
        <w:t> </w:t>
      </w:r>
      <w:r>
        <w:rPr>
          <w:color w:val="6E6158"/>
        </w:rPr>
        <w:t>approved, or in development throughout the Inland Empire and greater Southern California,</w:t>
      </w:r>
      <w:r>
        <w:rPr>
          <w:color w:val="6E6158"/>
          <w:spacing w:val="40"/>
        </w:rPr>
        <w:t> </w:t>
      </w:r>
      <w:r>
        <w:rPr>
          <w:color w:val="6E6158"/>
        </w:rPr>
        <w:t>where he has earned a reputation for moving projects through challenges and obstacles with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pragmatism.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-</w:t>
      </w:r>
      <w:r>
        <w:rPr>
          <w:color w:val="6E6158"/>
          <w:spacing w:val="10"/>
        </w:rPr>
        <w:t> </w: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Davis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73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Riverside,</w:t>
      </w:r>
      <w:r>
        <w:rPr>
          <w:color w:val="6E6158"/>
          <w:spacing w:val="11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Land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5"/>
          <w:sz w:val="19"/>
        </w:rPr>
        <w:t>Use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Natural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Resources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Logistics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Apparel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Fashion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381" w:firstLine="0"/>
        <w:jc w:val="left"/>
        <w:rPr>
          <w:sz w:val="19"/>
        </w:rPr>
      </w:pPr>
      <w:r>
        <w:rPr>
          <w:color w:val="6E6158"/>
          <w:sz w:val="19"/>
        </w:rPr>
        <w:t>Entitled two different 1,000,000 square foot warehouse/distribution center projects in the High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Desert.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310" w:firstLine="0"/>
        <w:jc w:val="left"/>
        <w:rPr>
          <w:sz w:val="19"/>
        </w:rPr>
      </w:pPr>
      <w:r>
        <w:rPr>
          <w:color w:val="6E6158"/>
          <w:sz w:val="19"/>
        </w:rPr>
        <w:t>Entitled over ten warehouse/distribution centers ranging from 200,000 to 1,200,000 square </w:t>
      </w:r>
      <w:r>
        <w:rPr>
          <w:color w:val="6E6158"/>
          <w:sz w:val="19"/>
        </w:rPr>
        <w:t>feet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in the Inland Empire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Entitled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100+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hospital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medical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office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building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Southwest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Riverside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County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251" w:firstLine="0"/>
        <w:jc w:val="left"/>
        <w:rPr>
          <w:sz w:val="19"/>
        </w:rPr>
      </w:pPr>
      <w:r>
        <w:rPr>
          <w:color w:val="6E6158"/>
          <w:sz w:val="19"/>
        </w:rPr>
        <w:t>Entitled over ten commercial shopping center projects ranging from 200,000 to 400,000 square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feet throughout Southern California.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Riverside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Bernardino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Leadership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Riverside,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Class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2010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UC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Riverside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Athletics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Scoutmaster,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Boy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Scout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Troop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5"/>
          <w:sz w:val="19"/>
        </w:rPr>
        <w:t>90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Nevada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mnelso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WM. Nelson - Fennemore</dc:title>
  <dcterms:created xsi:type="dcterms:W3CDTF">2026-06-05T13:57:00Z</dcterms:created>
  <dcterms:modified xsi:type="dcterms:W3CDTF">2026-06-05T13:57:00Z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