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5" w:lineRule="auto"/>
        <w:ind w:left="99" w:right="2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Nanette Acevedo web head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40963" y="763308"/>
                            <a:ext cx="123825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NANNETTE ACEVEDO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47270" y="2500373"/>
                            <a:ext cx="16256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nacevedo@fennemorelaw.com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31793" y="3756030"/>
                            <a:ext cx="3424554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day,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am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thankful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blessings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bigger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my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problems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5506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NANNETTE</w:t>
                              </w:r>
                              <w:r>
                                <w:rPr>
                                  <w:b/>
                                  <w:color w:val="002E6B"/>
                                  <w:spacing w:val="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ACEVEDO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Nanette Acevedo web header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42;top:-6403;width:1950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NANNETTE ACEVEDO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4245;width:522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237;top:-3667;width:2560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nacevedo@fennemorelaw.com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33;top:-1690;width:5393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day,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am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thankful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blessings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bigger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my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problems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442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NANNETTE</w:t>
                        </w:r>
                        <w:r>
                          <w:rPr>
                            <w:b/>
                            <w:color w:val="002E6B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ACEVEDO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Nannette Acevedo is a paralegal in our Fresno office with 20 years of experience in areas of</w:t>
      </w:r>
      <w:r>
        <w:rPr>
          <w:color w:val="6E6158"/>
          <w:spacing w:val="40"/>
        </w:rPr>
        <w:t> </w:t>
      </w:r>
      <w:r>
        <w:rPr>
          <w:color w:val="6E6158"/>
        </w:rPr>
        <w:t>practice including business litigation, bankruptcy, judgment enforcement/collections, and</w:t>
      </w:r>
      <w:r>
        <w:rPr>
          <w:color w:val="6E6158"/>
          <w:spacing w:val="40"/>
        </w:rPr>
        <w:t> </w:t>
      </w:r>
      <w:r>
        <w:rPr>
          <w:color w:val="6E6158"/>
        </w:rPr>
        <w:t>unlawful detainer, with an emphasis on creditor’s remedies, specifically financial institutions (creditor remedies), and unlawful detainer. She has also worked on plaintiff personal injury and</w:t>
      </w:r>
      <w:r>
        <w:rPr>
          <w:color w:val="6E6158"/>
          <w:spacing w:val="40"/>
        </w:rPr>
        <w:t> </w:t>
      </w:r>
      <w:r>
        <w:rPr>
          <w:color w:val="6E6158"/>
        </w:rPr>
        <w:t>criminal defense matters.</w:t>
      </w:r>
    </w:p>
    <w:p>
      <w:pPr>
        <w:pStyle w:val="BodyText"/>
        <w:spacing w:line="292" w:lineRule="auto" w:before="203"/>
        <w:ind w:left="99" w:right="221"/>
      </w:pPr>
      <w:r>
        <w:rPr>
          <w:color w:val="6E6158"/>
        </w:rPr>
        <w:t>From</w:t>
      </w:r>
      <w:r>
        <w:rPr>
          <w:color w:val="6E6158"/>
          <w:spacing w:val="25"/>
        </w:rPr>
        <w:t> </w:t>
      </w:r>
      <w:r>
        <w:rPr>
          <w:color w:val="6E6158"/>
        </w:rPr>
        <w:t>about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time</w:t>
      </w:r>
      <w:r>
        <w:rPr>
          <w:color w:val="6E6158"/>
          <w:spacing w:val="25"/>
        </w:rPr>
        <w:t> </w:t>
      </w:r>
      <w:r>
        <w:rPr>
          <w:color w:val="6E6158"/>
        </w:rPr>
        <w:t>she</w:t>
      </w:r>
      <w:r>
        <w:rPr>
          <w:color w:val="6E6158"/>
          <w:spacing w:val="25"/>
        </w:rPr>
        <w:t> </w:t>
      </w:r>
      <w:r>
        <w:rPr>
          <w:color w:val="6E6158"/>
        </w:rPr>
        <w:t>was</w:t>
      </w:r>
      <w:r>
        <w:rPr>
          <w:color w:val="6E6158"/>
          <w:spacing w:val="25"/>
        </w:rPr>
        <w:t> </w:t>
      </w:r>
      <w:r>
        <w:rPr>
          <w:color w:val="6E6158"/>
        </w:rPr>
        <w:t>nine</w:t>
      </w:r>
      <w:r>
        <w:rPr>
          <w:color w:val="6E6158"/>
          <w:spacing w:val="25"/>
        </w:rPr>
        <w:t> </w:t>
      </w:r>
      <w:r>
        <w:rPr>
          <w:color w:val="6E6158"/>
        </w:rPr>
        <w:t>years</w:t>
      </w:r>
      <w:r>
        <w:rPr>
          <w:color w:val="6E6158"/>
          <w:spacing w:val="25"/>
        </w:rPr>
        <w:t> </w:t>
      </w:r>
      <w:r>
        <w:rPr>
          <w:color w:val="6E6158"/>
        </w:rPr>
        <w:t>old</w:t>
      </w:r>
      <w:r>
        <w:rPr>
          <w:color w:val="6E6158"/>
          <w:spacing w:val="25"/>
        </w:rPr>
        <w:t> </w:t>
      </w:r>
      <w:r>
        <w:rPr>
          <w:color w:val="6E6158"/>
        </w:rPr>
        <w:t>up</w:t>
      </w:r>
      <w:r>
        <w:rPr>
          <w:color w:val="6E6158"/>
          <w:spacing w:val="25"/>
        </w:rPr>
        <w:t> </w:t>
      </w:r>
      <w:r>
        <w:rPr>
          <w:color w:val="6E6158"/>
        </w:rPr>
        <w:t>through</w:t>
      </w:r>
      <w:r>
        <w:rPr>
          <w:color w:val="6E6158"/>
          <w:spacing w:val="25"/>
        </w:rPr>
        <w:t> </w:t>
      </w:r>
      <w:r>
        <w:rPr>
          <w:color w:val="6E6158"/>
        </w:rPr>
        <w:t>her</w:t>
      </w:r>
      <w:r>
        <w:rPr>
          <w:color w:val="6E6158"/>
          <w:spacing w:val="25"/>
        </w:rPr>
        <w:t> </w:t>
      </w:r>
      <w:r>
        <w:rPr>
          <w:color w:val="6E6158"/>
        </w:rPr>
        <w:t>mid-twenties,</w:t>
      </w:r>
      <w:r>
        <w:rPr>
          <w:color w:val="6E6158"/>
          <w:spacing w:val="25"/>
        </w:rPr>
        <w:t> </w:t>
      </w:r>
      <w:r>
        <w:rPr>
          <w:color w:val="6E6158"/>
        </w:rPr>
        <w:t>she</w:t>
      </w:r>
      <w:r>
        <w:rPr>
          <w:color w:val="6E6158"/>
          <w:spacing w:val="25"/>
        </w:rPr>
        <w:t> </w:t>
      </w:r>
      <w:r>
        <w:rPr>
          <w:color w:val="6E6158"/>
        </w:rPr>
        <w:t>had</w:t>
      </w:r>
      <w:r>
        <w:rPr>
          <w:color w:val="6E6158"/>
          <w:spacing w:val="25"/>
        </w:rPr>
        <w:t> </w:t>
      </w:r>
      <w:r>
        <w:rPr>
          <w:color w:val="6E6158"/>
        </w:rPr>
        <w:t>always wanted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become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lawyer,</w:t>
      </w:r>
      <w:r>
        <w:rPr>
          <w:color w:val="6E6158"/>
          <w:spacing w:val="12"/>
        </w:rPr>
        <w:t> </w:t>
      </w:r>
      <w:r>
        <w:rPr>
          <w:color w:val="6E6158"/>
        </w:rPr>
        <w:t>but</w:t>
      </w:r>
      <w:r>
        <w:rPr>
          <w:color w:val="6E6158"/>
          <w:spacing w:val="12"/>
        </w:rPr>
        <w:t> </w:t>
      </w:r>
      <w:r>
        <w:rPr>
          <w:color w:val="6E6158"/>
        </w:rPr>
        <w:t>right</w:t>
      </w:r>
      <w:r>
        <w:rPr>
          <w:color w:val="6E6158"/>
          <w:spacing w:val="12"/>
        </w:rPr>
        <w:t> </w:t>
      </w:r>
      <w:r>
        <w:rPr>
          <w:color w:val="6E6158"/>
        </w:rPr>
        <w:t>before</w:t>
      </w:r>
      <w:r>
        <w:rPr>
          <w:color w:val="6E6158"/>
          <w:spacing w:val="12"/>
        </w:rPr>
        <w:t> </w:t>
      </w:r>
      <w:r>
        <w:rPr>
          <w:color w:val="6E6158"/>
        </w:rPr>
        <w:t>she</w:t>
      </w:r>
      <w:r>
        <w:rPr>
          <w:color w:val="6E6158"/>
          <w:spacing w:val="12"/>
        </w:rPr>
        <w:t> </w:t>
      </w:r>
      <w:r>
        <w:rPr>
          <w:color w:val="6E6158"/>
        </w:rPr>
        <w:t>could</w:t>
      </w:r>
      <w:r>
        <w:rPr>
          <w:color w:val="6E6158"/>
          <w:spacing w:val="12"/>
        </w:rPr>
        <w:t> </w:t>
      </w:r>
      <w:r>
        <w:rPr>
          <w:color w:val="6E6158"/>
        </w:rPr>
        <w:t>even</w:t>
      </w:r>
      <w:r>
        <w:rPr>
          <w:color w:val="6E6158"/>
          <w:spacing w:val="12"/>
        </w:rPr>
        <w:t> </w:t>
      </w:r>
      <w:r>
        <w:rPr>
          <w:color w:val="6E6158"/>
        </w:rPr>
        <w:t>attend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school,</w:t>
      </w:r>
      <w:r>
        <w:rPr>
          <w:color w:val="6E6158"/>
          <w:spacing w:val="12"/>
        </w:rPr>
        <w:t> </w:t>
      </w:r>
      <w:r>
        <w:rPr>
          <w:color w:val="6E6158"/>
        </w:rPr>
        <w:t>life</w:t>
      </w:r>
      <w:r>
        <w:rPr>
          <w:color w:val="6E6158"/>
          <w:spacing w:val="12"/>
        </w:rPr>
        <w:t> </w:t>
      </w:r>
      <w:r>
        <w:rPr>
          <w:color w:val="6E6158"/>
        </w:rPr>
        <w:t>happened</w:t>
      </w:r>
    </w:p>
    <w:p>
      <w:pPr>
        <w:pStyle w:val="BodyText"/>
        <w:spacing w:line="295" w:lineRule="auto" w:before="1"/>
        <w:ind w:left="99" w:right="221"/>
      </w:pPr>
      <w:r>
        <w:rPr>
          <w:color w:val="6E6158"/>
        </w:rPr>
        <w:t>… she was blessed with her son, and a daughter following thereafter. Needless to say, law school</w:t>
      </w:r>
      <w:r>
        <w:rPr>
          <w:color w:val="6E6158"/>
          <w:spacing w:val="40"/>
        </w:rPr>
        <w:t> </w:t>
      </w:r>
      <w:r>
        <w:rPr>
          <w:color w:val="6E6158"/>
        </w:rPr>
        <w:t>didn’t happen, but ultimately her life was directed down a much different path, which she</w:t>
      </w:r>
      <w:r>
        <w:rPr>
          <w:color w:val="6E6158"/>
          <w:spacing w:val="40"/>
        </w:rPr>
        <w:t> </w:t>
      </w:r>
      <w:r>
        <w:rPr>
          <w:color w:val="6E6158"/>
        </w:rPr>
        <w:t>experiences today, and is very thankful for. Nannette always enjoys a challenge, especially if it’s</w:t>
      </w:r>
      <w:r>
        <w:rPr>
          <w:color w:val="6E6158"/>
          <w:spacing w:val="40"/>
        </w:rPr>
        <w:t> </w:t>
      </w:r>
      <w:r>
        <w:rPr>
          <w:color w:val="6E6158"/>
        </w:rPr>
        <w:t>something she hasn’t the opportunity to try before.</w:t>
      </w:r>
    </w:p>
    <w:p>
      <w:pPr>
        <w:pStyle w:val="BodyText"/>
        <w:spacing w:before="197"/>
        <w:ind w:left="99"/>
      </w:pPr>
      <w:r>
        <w:rPr>
          <w:color w:val="6E6158"/>
        </w:rPr>
        <w:t>Nannette</w:t>
      </w:r>
      <w:r>
        <w:rPr>
          <w:color w:val="6E6158"/>
          <w:spacing w:val="10"/>
        </w:rPr>
        <w:t> </w:t>
      </w:r>
      <w:r>
        <w:rPr>
          <w:color w:val="6E6158"/>
        </w:rPr>
        <w:t>likes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recharge</w:t>
      </w:r>
      <w:r>
        <w:rPr>
          <w:color w:val="6E6158"/>
          <w:spacing w:val="10"/>
        </w:rPr>
        <w:t> </w:t>
      </w:r>
      <w:r>
        <w:rPr>
          <w:color w:val="6E6158"/>
        </w:rPr>
        <w:t>by</w:t>
      </w:r>
      <w:r>
        <w:rPr>
          <w:color w:val="6E6158"/>
          <w:spacing w:val="10"/>
        </w:rPr>
        <w:t> </w:t>
      </w:r>
      <w:r>
        <w:rPr>
          <w:color w:val="6E6158"/>
        </w:rPr>
        <w:t>going</w:t>
      </w:r>
      <w:r>
        <w:rPr>
          <w:color w:val="6E6158"/>
          <w:spacing w:val="10"/>
        </w:rPr>
        <w:t> </w:t>
      </w:r>
      <w:r>
        <w:rPr>
          <w:color w:val="6E6158"/>
        </w:rPr>
        <w:t>directly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source:</w:t>
      </w:r>
      <w:r>
        <w:rPr>
          <w:color w:val="6E6158"/>
          <w:spacing w:val="11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</w:rPr>
        <w:t>faith,</w:t>
      </w:r>
      <w:r>
        <w:rPr>
          <w:color w:val="6E6158"/>
          <w:spacing w:val="10"/>
        </w:rPr>
        <w:t> </w:t>
      </w:r>
      <w:r>
        <w:rPr>
          <w:color w:val="6E6158"/>
        </w:rPr>
        <w:t>family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friends.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3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Degree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Paralegal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Studies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Paralegal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Certificate,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Fresno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City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College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Financial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2"/>
          <w:sz w:val="19"/>
        </w:rPr>
        <w:t>Restructuring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118" w:firstLine="0"/>
        <w:jc w:val="left"/>
        <w:rPr>
          <w:sz w:val="19"/>
        </w:rPr>
      </w:pPr>
      <w:r>
        <w:rPr>
          <w:color w:val="6E6158"/>
          <w:sz w:val="19"/>
        </w:rPr>
        <w:t>Fresno City College/Paralegal Program: Member of Phi Theta Kappa and Alpha Gamma </w:t>
      </w:r>
      <w:r>
        <w:rPr>
          <w:color w:val="6E6158"/>
          <w:sz w:val="19"/>
        </w:rPr>
        <w:t>Sigma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Honor Societies</w:t>
      </w:r>
    </w:p>
    <w:p>
      <w:pPr>
        <w:pStyle w:val="BodyText"/>
        <w:spacing w:before="12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National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Notary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(NNA)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Notary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Public,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2005-</w:t>
      </w:r>
      <w:r>
        <w:rPr>
          <w:color w:val="6E6158"/>
          <w:spacing w:val="-2"/>
          <w:sz w:val="19"/>
        </w:rPr>
        <w:t>present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nacevedo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Nannette Acevedo - Fennemore</dc:title>
  <dcterms:created xsi:type="dcterms:W3CDTF">2026-06-05T13:39:51Z</dcterms:created>
  <dcterms:modified xsi:type="dcterms:W3CDTF">2026-06-05T13:39:51Z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