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6"/>
        <w:rPr>
          <w:rFonts w:ascii="Times New Roman"/>
        </w:rPr>
      </w:pPr>
    </w:p>
    <w:p>
      <w:pPr>
        <w:pStyle w:val="BodyText"/>
        <w:spacing w:line="297" w:lineRule="auto" w:before="1"/>
        <w:ind w:left="99" w:right="4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-4554477</wp:posOffset>
                </wp:positionV>
                <wp:extent cx="6071870" cy="44627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462780"/>
                          <a:chExt cx="6071870" cy="4462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32619" y="1369338"/>
                            <a:ext cx="18395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9595" h="320675">
                                <a:moveTo>
                                  <a:pt x="1839556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39556" y="320382"/>
                                </a:lnTo>
                                <a:lnTo>
                                  <a:pt x="1839556" y="315214"/>
                                </a:lnTo>
                                <a:close/>
                              </a:path>
                              <a:path w="1839595" h="320675">
                                <a:moveTo>
                                  <a:pt x="1839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39556" y="5168"/>
                                </a:lnTo>
                                <a:lnTo>
                                  <a:pt x="1839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34961" y="763308"/>
                            <a:ext cx="1850389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NICOLE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LIOTINE</w:t>
                              </w:r>
                            </w:p>
                            <w:p>
                              <w:pPr>
                                <w:spacing w:before="39"/>
                                <w:ind w:left="1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52563" y="1859626"/>
                            <a:ext cx="181483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18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916.273.1813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916.273.1813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nliotine@fennemorelaw.com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31716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409868" y="3482163"/>
                            <a:ext cx="326834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When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values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clear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making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decisions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becomes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easier.</w:t>
                              </w:r>
                            </w:p>
                            <w:p>
                              <w:pPr>
                                <w:spacing w:before="89"/>
                                <w:ind w:left="2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Roy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E.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Disney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274578"/>
                            <a:ext cx="116014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NICOLE</w:t>
                              </w:r>
                              <w:r>
                                <w:rPr>
                                  <w:b/>
                                  <w:color w:val="002E6B"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LIOTINE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31716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8.6203pt;width:478.1pt;height:351.4pt;mso-position-horizontal-relative:page;mso-position-vertical-relative:paragraph;z-index:15728640" id="docshapegroup1" coordorigin="1336,-7172" coordsize="9562,7028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173;width:2165;height:424" type="#_x0000_t75" id="docshape3" alt="Fennemore" href="https://www.fennemorelaw.com/" stroked="false">
                  <v:imagedata r:id="rId5" o:title=""/>
                </v:shape>
                <v:shape style="position:absolute;left:1336;top:-6750;width:4785;height:4126" type="#_x0000_t75" id="docshape4" stroked="false">
                  <v:imagedata r:id="rId7" o:title=""/>
                </v:shape>
                <v:rect style="position:absolute;left:6121;top:-6750;width:4777;height:4126" id="docshape5" filled="true" fillcolor="#262424" stroked="false">
                  <v:fill type="solid"/>
                </v:rect>
                <v:shape style="position:absolute;left:7056;top:-5016;width:2897;height:505" id="docshape6" coordorigin="7057,-5016" coordsize="2897,505" path="m9954,-4520l7057,-4520,7057,-4511,9954,-4511,9954,-4520xm9954,-5016l7057,-5016,7057,-5008,9954,-5008,9954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60;top:-5971;width:2914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NICOLE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LIOTINE</w:t>
                        </w:r>
                      </w:p>
                      <w:p>
                        <w:pPr>
                          <w:spacing w:before="39"/>
                          <w:ind w:left="1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88;top:-4244;width:2858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  <w:p>
                        <w:pPr>
                          <w:tabs>
                            <w:tab w:pos="1618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916.273.1813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916.273.1813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nliotine@fennemorelaw.com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556;top:-1689;width:5147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When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your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values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clear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making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decisions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becomes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easier.</w:t>
                        </w:r>
                      </w:p>
                      <w:p>
                        <w:pPr>
                          <w:spacing w:before="89"/>
                          <w:ind w:left="2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Roy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E.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Disney</w:t>
                        </w:r>
                      </w:p>
                    </w:txbxContent>
                  </v:textbox>
                  <w10:wrap type="none"/>
                </v:shape>
                <v:shape style="position:absolute;left:1539;top:-441;width:1827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NICOLE</w:t>
                        </w:r>
                        <w:r>
                          <w:rPr>
                            <w:b/>
                            <w:color w:val="002E6B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LIOTINE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Nicole Liotine is a knowledgeable paralegal working with attorneys in Fennemore’s </w:t>
      </w:r>
      <w:hyperlink r:id="rId11">
        <w:r>
          <w:rPr>
            <w:color w:val="F5821F"/>
          </w:rPr>
          <w:t>Business </w:t>
        </w:r>
        <w:r>
          <w:rPr>
            <w:color w:val="F5821F"/>
          </w:rPr>
          <w:t>&amp;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Finance</w:t>
        </w:r>
      </w:hyperlink>
      <w:r>
        <w:rPr>
          <w:color w:val="6E6158"/>
        </w:rPr>
        <w:t>, </w:t>
      </w:r>
      <w:hyperlink r:id="rId12">
        <w:r>
          <w:rPr>
            <w:color w:val="F5821F"/>
          </w:rPr>
          <w:t>Real Estate</w:t>
        </w:r>
      </w:hyperlink>
      <w:r>
        <w:rPr>
          <w:color w:val="6E6158"/>
        </w:rPr>
        <w:t>, </w:t>
      </w:r>
      <w:hyperlink r:id="rId13">
        <w:r>
          <w:rPr>
            <w:color w:val="F5821F"/>
          </w:rPr>
          <w:t>Tax Law</w:t>
        </w:r>
      </w:hyperlink>
      <w:r>
        <w:rPr>
          <w:color w:val="6E6158"/>
        </w:rPr>
        <w:t>, </w:t>
      </w:r>
      <w:hyperlink r:id="rId14">
        <w:r>
          <w:rPr>
            <w:color w:val="F5821F"/>
          </w:rPr>
          <w:t>Trust and Estates</w:t>
        </w:r>
      </w:hyperlink>
      <w:r>
        <w:rPr>
          <w:color w:val="6E6158"/>
        </w:rPr>
        <w:t>, and </w:t>
      </w:r>
      <w:hyperlink r:id="rId15">
        <w:r>
          <w:rPr>
            <w:color w:val="F5821F"/>
          </w:rPr>
          <w:t>Estate Planning</w:t>
        </w:r>
      </w:hyperlink>
      <w:r>
        <w:rPr>
          <w:color w:val="F5821F"/>
        </w:rPr>
        <w:t> </w:t>
      </w:r>
      <w:r>
        <w:rPr>
          <w:color w:val="6E6158"/>
        </w:rPr>
        <w:t>practice groups. With a background in law firm administration, Nicole previously served as the CFO of a small</w:t>
      </w:r>
      <w:r>
        <w:rPr>
          <w:color w:val="6E6158"/>
          <w:spacing w:val="40"/>
        </w:rPr>
        <w:t> </w:t>
      </w:r>
      <w:r>
        <w:rPr>
          <w:color w:val="6E6158"/>
        </w:rPr>
        <w:t>Sacramento-area law firm, where she managed the firm’s financial security. When the firm</w:t>
      </w:r>
      <w:r>
        <w:rPr>
          <w:color w:val="6E6158"/>
          <w:spacing w:val="40"/>
        </w:rPr>
        <w:t> </w:t>
      </w:r>
      <w:r>
        <w:rPr>
          <w:color w:val="6E6158"/>
        </w:rPr>
        <w:t>needed</w:t>
      </w:r>
      <w:r>
        <w:rPr>
          <w:color w:val="6E6158"/>
          <w:spacing w:val="32"/>
        </w:rPr>
        <w:t> </w:t>
      </w:r>
      <w:r>
        <w:rPr>
          <w:color w:val="6E6158"/>
        </w:rPr>
        <w:t>additional</w:t>
      </w:r>
      <w:r>
        <w:rPr>
          <w:color w:val="6E6158"/>
          <w:spacing w:val="32"/>
        </w:rPr>
        <w:t> </w:t>
      </w:r>
      <w:r>
        <w:rPr>
          <w:color w:val="6E6158"/>
        </w:rPr>
        <w:t>paralegal</w:t>
      </w:r>
      <w:r>
        <w:rPr>
          <w:color w:val="6E6158"/>
          <w:spacing w:val="32"/>
        </w:rPr>
        <w:t> </w:t>
      </w:r>
      <w:r>
        <w:rPr>
          <w:color w:val="6E6158"/>
        </w:rPr>
        <w:t>support,</w:t>
      </w:r>
      <w:r>
        <w:rPr>
          <w:color w:val="6E6158"/>
          <w:spacing w:val="32"/>
        </w:rPr>
        <w:t> </w:t>
      </w:r>
      <w:r>
        <w:rPr>
          <w:color w:val="6E6158"/>
        </w:rPr>
        <w:t>she</w:t>
      </w:r>
      <w:r>
        <w:rPr>
          <w:color w:val="6E6158"/>
          <w:spacing w:val="32"/>
        </w:rPr>
        <w:t> </w:t>
      </w:r>
      <w:r>
        <w:rPr>
          <w:color w:val="6E6158"/>
        </w:rPr>
        <w:t>stepped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found</w:t>
      </w:r>
      <w:r>
        <w:rPr>
          <w:color w:val="6E6158"/>
          <w:spacing w:val="32"/>
        </w:rPr>
        <w:t> </w:t>
      </w:r>
      <w:r>
        <w:rPr>
          <w:color w:val="6E6158"/>
        </w:rPr>
        <w:t>her</w:t>
      </w:r>
      <w:r>
        <w:rPr>
          <w:color w:val="6E6158"/>
          <w:spacing w:val="32"/>
        </w:rPr>
        <w:t> </w:t>
      </w:r>
      <w:r>
        <w:rPr>
          <w:color w:val="6E6158"/>
        </w:rPr>
        <w:t>true</w:t>
      </w:r>
      <w:r>
        <w:rPr>
          <w:color w:val="6E6158"/>
          <w:spacing w:val="32"/>
        </w:rPr>
        <w:t> </w:t>
      </w:r>
      <w:r>
        <w:rPr>
          <w:color w:val="6E6158"/>
        </w:rPr>
        <w:t>calling.</w:t>
      </w:r>
    </w:p>
    <w:p>
      <w:pPr>
        <w:pStyle w:val="BodyText"/>
        <w:spacing w:line="295" w:lineRule="auto" w:before="191"/>
        <w:ind w:left="99" w:right="240"/>
      </w:pPr>
      <w:r>
        <w:rPr>
          <w:color w:val="6E6158"/>
        </w:rPr>
        <w:t>Nicole brings nine years of legal experience, focusing on closely held family businesses, from</w:t>
      </w:r>
      <w:r>
        <w:rPr>
          <w:color w:val="6E6158"/>
          <w:spacing w:val="40"/>
        </w:rPr>
        <w:t> </w:t>
      </w:r>
      <w:r>
        <w:rPr>
          <w:color w:val="6E6158"/>
        </w:rPr>
        <w:t>formations and compliance to corporate transactions and transitions. She also assists clients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complex trust administration, estate planning, and business succession planning. Known for her</w:t>
      </w:r>
      <w:r>
        <w:rPr>
          <w:color w:val="6E6158"/>
          <w:spacing w:val="40"/>
        </w:rPr>
        <w:t> </w:t>
      </w:r>
      <w:r>
        <w:rPr>
          <w:color w:val="6E6158"/>
        </w:rPr>
        <w:t>outstanding organizational skills, Nicole ensures that matters progress on schedule. Her</w:t>
      </w:r>
      <w:r>
        <w:rPr>
          <w:color w:val="6E6158"/>
          <w:spacing w:val="80"/>
        </w:rPr>
        <w:t> </w:t>
      </w:r>
      <w:r>
        <w:rPr>
          <w:color w:val="6E6158"/>
        </w:rPr>
        <w:t>exceptional</w:t>
      </w:r>
      <w:r>
        <w:rPr>
          <w:color w:val="6E6158"/>
          <w:spacing w:val="38"/>
        </w:rPr>
        <w:t> </w:t>
      </w:r>
      <w:r>
        <w:rPr>
          <w:color w:val="6E6158"/>
        </w:rPr>
        <w:t>written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oral</w:t>
      </w:r>
      <w:r>
        <w:rPr>
          <w:color w:val="6E6158"/>
          <w:spacing w:val="38"/>
        </w:rPr>
        <w:t> </w:t>
      </w:r>
      <w:r>
        <w:rPr>
          <w:color w:val="6E6158"/>
        </w:rPr>
        <w:t>communication</w:t>
      </w:r>
      <w:r>
        <w:rPr>
          <w:color w:val="6E6158"/>
          <w:spacing w:val="38"/>
        </w:rPr>
        <w:t> </w:t>
      </w:r>
      <w:r>
        <w:rPr>
          <w:color w:val="6E6158"/>
        </w:rPr>
        <w:t>skills</w:t>
      </w:r>
      <w:r>
        <w:rPr>
          <w:color w:val="6E6158"/>
          <w:spacing w:val="38"/>
        </w:rPr>
        <w:t> </w:t>
      </w:r>
      <w:r>
        <w:rPr>
          <w:color w:val="6E6158"/>
        </w:rPr>
        <w:t>further</w:t>
      </w:r>
      <w:r>
        <w:rPr>
          <w:color w:val="6E6158"/>
          <w:spacing w:val="38"/>
        </w:rPr>
        <w:t> </w:t>
      </w:r>
      <w:r>
        <w:rPr>
          <w:color w:val="6E6158"/>
        </w:rPr>
        <w:t>enhance</w:t>
      </w:r>
      <w:r>
        <w:rPr>
          <w:color w:val="6E6158"/>
          <w:spacing w:val="38"/>
        </w:rPr>
        <w:t> </w:t>
      </w:r>
      <w:r>
        <w:rPr>
          <w:color w:val="6E6158"/>
        </w:rPr>
        <w:t>her</w:t>
      </w:r>
      <w:r>
        <w:rPr>
          <w:color w:val="6E6158"/>
          <w:spacing w:val="38"/>
        </w:rPr>
        <w:t> </w:t>
      </w:r>
      <w:r>
        <w:rPr>
          <w:color w:val="6E6158"/>
        </w:rPr>
        <w:t>effectiveness.</w:t>
      </w:r>
      <w:r>
        <w:rPr>
          <w:color w:val="6E6158"/>
          <w:spacing w:val="38"/>
        </w:rPr>
        <w:t> </w:t>
      </w:r>
      <w:r>
        <w:rPr>
          <w:color w:val="6E6158"/>
        </w:rPr>
        <w:t>Her extensive</w:t>
      </w:r>
      <w:r>
        <w:rPr>
          <w:color w:val="6E6158"/>
          <w:spacing w:val="35"/>
        </w:rPr>
        <w:t> </w:t>
      </w:r>
      <w:r>
        <w:rPr>
          <w:color w:val="6E6158"/>
        </w:rPr>
        <w:t>accounting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financial</w:t>
      </w:r>
      <w:r>
        <w:rPr>
          <w:color w:val="6E6158"/>
          <w:spacing w:val="35"/>
        </w:rPr>
        <w:t> </w:t>
      </w:r>
      <w:r>
        <w:rPr>
          <w:color w:val="6E6158"/>
        </w:rPr>
        <w:t>experience</w:t>
      </w:r>
      <w:r>
        <w:rPr>
          <w:color w:val="6E6158"/>
          <w:spacing w:val="35"/>
        </w:rPr>
        <w:t> </w:t>
      </w:r>
      <w:r>
        <w:rPr>
          <w:color w:val="6E6158"/>
        </w:rPr>
        <w:t>from</w:t>
      </w:r>
      <w:r>
        <w:rPr>
          <w:color w:val="6E6158"/>
          <w:spacing w:val="35"/>
        </w:rPr>
        <w:t> </w:t>
      </w:r>
      <w:r>
        <w:rPr>
          <w:color w:val="6E6158"/>
        </w:rPr>
        <w:t>her</w:t>
      </w:r>
      <w:r>
        <w:rPr>
          <w:color w:val="6E6158"/>
          <w:spacing w:val="35"/>
        </w:rPr>
        <w:t> </w:t>
      </w:r>
      <w:r>
        <w:rPr>
          <w:color w:val="6E6158"/>
        </w:rPr>
        <w:t>early</w:t>
      </w:r>
      <w:r>
        <w:rPr>
          <w:color w:val="6E6158"/>
          <w:spacing w:val="35"/>
        </w:rPr>
        <w:t> </w:t>
      </w:r>
      <w:r>
        <w:rPr>
          <w:color w:val="6E6158"/>
        </w:rPr>
        <w:t>career</w:t>
      </w:r>
      <w:r>
        <w:rPr>
          <w:color w:val="6E6158"/>
          <w:spacing w:val="35"/>
        </w:rPr>
        <w:t> </w:t>
      </w:r>
      <w:r>
        <w:rPr>
          <w:color w:val="6E6158"/>
        </w:rPr>
        <w:t>days</w:t>
      </w:r>
      <w:r>
        <w:rPr>
          <w:color w:val="6E6158"/>
          <w:spacing w:val="35"/>
        </w:rPr>
        <w:t> </w:t>
      </w:r>
      <w:r>
        <w:rPr>
          <w:color w:val="6E6158"/>
        </w:rPr>
        <w:t>provide</w:t>
      </w:r>
      <w:r>
        <w:rPr>
          <w:color w:val="6E6158"/>
          <w:spacing w:val="35"/>
        </w:rPr>
        <w:t> </w:t>
      </w:r>
      <w:r>
        <w:rPr>
          <w:color w:val="6E6158"/>
        </w:rPr>
        <w:t>invaluable</w:t>
      </w:r>
    </w:p>
    <w:p>
      <w:pPr>
        <w:pStyle w:val="BodyText"/>
        <w:spacing w:line="302" w:lineRule="auto"/>
        <w:ind w:left="99" w:right="111"/>
      </w:pPr>
      <w:r>
        <w:rPr>
          <w:color w:val="6E6158"/>
        </w:rPr>
        <w:t>insight when reviewing financial documents, producing trust accountings, and preparing </w:t>
      </w:r>
      <w:r>
        <w:rPr>
          <w:color w:val="6E6158"/>
        </w:rPr>
        <w:t>estate</w:t>
      </w:r>
      <w:r>
        <w:rPr>
          <w:color w:val="6E6158"/>
          <w:spacing w:val="40"/>
        </w:rPr>
        <w:t> </w:t>
      </w:r>
      <w:r>
        <w:rPr>
          <w:color w:val="6E6158"/>
        </w:rPr>
        <w:t>and gift tax returns.</w:t>
      </w:r>
    </w:p>
    <w:p>
      <w:pPr>
        <w:pStyle w:val="BodyText"/>
        <w:spacing w:line="295" w:lineRule="auto" w:before="184"/>
        <w:ind w:left="99" w:right="111"/>
      </w:pPr>
      <w:r>
        <w:rPr>
          <w:color w:val="6E6158"/>
        </w:rPr>
        <w:t>Outside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office,</w:t>
      </w:r>
      <w:r>
        <w:rPr>
          <w:color w:val="6E6158"/>
          <w:spacing w:val="32"/>
        </w:rPr>
        <w:t> </w:t>
      </w:r>
      <w:r>
        <w:rPr>
          <w:color w:val="6E6158"/>
        </w:rPr>
        <w:t>Nicole</w:t>
      </w:r>
      <w:r>
        <w:rPr>
          <w:color w:val="6E6158"/>
          <w:spacing w:val="32"/>
        </w:rPr>
        <w:t> </w:t>
      </w:r>
      <w:r>
        <w:rPr>
          <w:color w:val="6E6158"/>
        </w:rPr>
        <w:t>enjoys</w:t>
      </w:r>
      <w:r>
        <w:rPr>
          <w:color w:val="6E6158"/>
          <w:spacing w:val="32"/>
        </w:rPr>
        <w:t> </w:t>
      </w:r>
      <w:r>
        <w:rPr>
          <w:color w:val="6E6158"/>
        </w:rPr>
        <w:t>adventuring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  <w:r>
        <w:rPr>
          <w:color w:val="6E6158"/>
          <w:spacing w:val="32"/>
        </w:rPr>
        <w:t> </w:t>
      </w:r>
      <w:r>
        <w:rPr>
          <w:color w:val="6E6158"/>
        </w:rPr>
        <w:t>her</w:t>
      </w:r>
      <w:r>
        <w:rPr>
          <w:color w:val="6E6158"/>
          <w:spacing w:val="32"/>
        </w:rPr>
        <w:t> </w:t>
      </w:r>
      <w:r>
        <w:rPr>
          <w:color w:val="6E6158"/>
        </w:rPr>
        <w:t>family,</w:t>
      </w:r>
      <w:r>
        <w:rPr>
          <w:color w:val="6E6158"/>
          <w:spacing w:val="32"/>
        </w:rPr>
        <w:t> </w:t>
      </w:r>
      <w:r>
        <w:rPr>
          <w:color w:val="6E6158"/>
        </w:rPr>
        <w:t>exploring</w:t>
      </w:r>
      <w:r>
        <w:rPr>
          <w:color w:val="6E6158"/>
          <w:spacing w:val="32"/>
        </w:rPr>
        <w:t> </w:t>
      </w:r>
      <w:r>
        <w:rPr>
          <w:color w:val="6E6158"/>
        </w:rPr>
        <w:t>National</w:t>
      </w:r>
      <w:r>
        <w:rPr>
          <w:color w:val="6E6158"/>
          <w:spacing w:val="32"/>
        </w:rPr>
        <w:t> </w:t>
      </w:r>
      <w:r>
        <w:rPr>
          <w:color w:val="6E6158"/>
        </w:rPr>
        <w:t>Parks,</w:t>
      </w:r>
      <w:r>
        <w:rPr>
          <w:color w:val="6E6158"/>
          <w:spacing w:val="32"/>
        </w:rPr>
        <w:t> </w:t>
      </w:r>
      <w:r>
        <w:rPr>
          <w:color w:val="6E6158"/>
        </w:rPr>
        <w:t>and visiting the happiest place on Earth, Disneyland. She has a passion for photography, capturing</w:t>
      </w:r>
      <w:r>
        <w:rPr>
          <w:color w:val="6E6158"/>
          <w:spacing w:val="40"/>
        </w:rPr>
        <w:t> </w:t>
      </w:r>
      <w:r>
        <w:rPr>
          <w:color w:val="6E6158"/>
        </w:rPr>
        <w:t>memories with her two sons as they grow into young adults. Together, they have enjoyed over 25 live musical theatre performances.</w:t>
      </w:r>
    </w:p>
    <w:p>
      <w:pPr>
        <w:pStyle w:val="Heading1"/>
        <w:spacing w:before="16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7164"/>
      </w:pPr>
      <w:r>
        <w:rPr>
          <w:color w:val="6E6158"/>
        </w:rPr>
        <w:t>Business &amp; </w:t>
      </w:r>
      <w:r>
        <w:rPr>
          <w:color w:val="6E6158"/>
        </w:rPr>
        <w:t>Finance Real Estate</w:t>
      </w:r>
    </w:p>
    <w:p>
      <w:pPr>
        <w:pStyle w:val="BodyText"/>
        <w:spacing w:before="6"/>
        <w:ind w:left="99"/>
      </w:pPr>
      <w:r>
        <w:rPr>
          <w:color w:val="6E6158"/>
        </w:rPr>
        <w:t>Tax</w:t>
      </w:r>
      <w:r>
        <w:rPr>
          <w:color w:val="6E6158"/>
          <w:spacing w:val="-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4"/>
        <w:ind w:left="99"/>
      </w:pPr>
      <w:r>
        <w:rPr>
          <w:color w:val="6E6158"/>
        </w:rPr>
        <w:t>Trusts</w:t>
      </w:r>
      <w:r>
        <w:rPr>
          <w:color w:val="6E6158"/>
          <w:spacing w:val="4"/>
        </w:rPr>
        <w:t> </w:t>
      </w:r>
      <w:r>
        <w:rPr>
          <w:color w:val="6E6158"/>
        </w:rPr>
        <w:t>&amp;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Estates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California</w:t>
      </w:r>
      <w:r>
        <w:rPr>
          <w:color w:val="6E6158"/>
          <w:spacing w:val="18"/>
        </w:rPr>
        <w:t> </w:t>
      </w:r>
      <w:r>
        <w:rPr>
          <w:color w:val="6E6158"/>
        </w:rPr>
        <w:t>Notary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Public</w:t>
      </w:r>
    </w:p>
    <w:p>
      <w:pPr>
        <w:spacing w:before="172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Laude</w:t>
      </w:r>
      <w:r>
        <w:rPr>
          <w:color w:val="6E6158"/>
          <w:sz w:val="19"/>
        </w:rPr>
        <w:t>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2"/>
          <w:sz w:val="19"/>
        </w:rPr>
        <w:t>Sacramento</w:t>
      </w:r>
    </w:p>
    <w:p>
      <w:pPr>
        <w:pStyle w:val="BodyText"/>
        <w:spacing w:before="16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5"/>
        <w:rPr>
          <w:b/>
          <w:sz w:val="20"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sacramento/" TargetMode="External"/><Relationship Id="rId10" Type="http://schemas.openxmlformats.org/officeDocument/2006/relationships/hyperlink" Target="mailto:nliotine@fennemorelaw.com" TargetMode="External"/><Relationship Id="rId11" Type="http://schemas.openxmlformats.org/officeDocument/2006/relationships/hyperlink" Target="https://www.fennemorelaw.com/services/practices/business-and-finance/" TargetMode="External"/><Relationship Id="rId12" Type="http://schemas.openxmlformats.org/officeDocument/2006/relationships/hyperlink" Target="https://www.fennemorelaw.com/services/practices/real-estate/" TargetMode="External"/><Relationship Id="rId13" Type="http://schemas.openxmlformats.org/officeDocument/2006/relationships/hyperlink" Target="https://www.fennemorelaw.com/services/practices/tax/" TargetMode="External"/><Relationship Id="rId14" Type="http://schemas.openxmlformats.org/officeDocument/2006/relationships/hyperlink" Target="https://www.fennemorelaw.com/services/practices/trusts-estates/" TargetMode="External"/><Relationship Id="rId15" Type="http://schemas.openxmlformats.org/officeDocument/2006/relationships/hyperlink" Target="https://www.fennemorelaw.com/services/practices/estate-plannin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Nicole Liotine - Fennemore</dc:title>
  <dcterms:created xsi:type="dcterms:W3CDTF">2026-06-12T09:49:03Z</dcterms:created>
  <dcterms:modified xsi:type="dcterms:W3CDTF">2026-06-12T09:49:03Z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