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eyton How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PEYTON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HOWE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210.447.8036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phowe@fennemorelaw.com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eyton Howe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PEYTON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HOWE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210.447.8036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phowe@fennemorelaw.com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PEYTON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HOWE</w:t>
      </w:r>
    </w:p>
    <w:p>
      <w:pPr>
        <w:pStyle w:val="BodyText"/>
        <w:spacing w:line="297" w:lineRule="auto" w:before="147"/>
        <w:ind w:right="595"/>
      </w:pPr>
      <w:r>
        <w:rPr>
          <w:color w:val="6E6158"/>
        </w:rPr>
        <w:t>Peyton Howe is an </w:t>
      </w:r>
      <w:hyperlink r:id="rId8">
        <w:r>
          <w:rPr>
            <w:color w:val="F5821F"/>
          </w:rPr>
          <w:t>employment and labor</w:t>
        </w:r>
      </w:hyperlink>
      <w:r>
        <w:rPr>
          <w:color w:val="F5821F"/>
        </w:rPr>
        <w:t> </w:t>
      </w:r>
      <w:r>
        <w:rPr>
          <w:color w:val="6E6158"/>
        </w:rPr>
        <w:t>attorney in Fennemore’s San Antonio office,</w:t>
      </w:r>
      <w:r>
        <w:rPr>
          <w:color w:val="6E6158"/>
          <w:spacing w:val="40"/>
        </w:rPr>
        <w:t> </w:t>
      </w:r>
      <w:r>
        <w:rPr>
          <w:color w:val="6E6158"/>
        </w:rPr>
        <w:t>representing management in all areas of labor and employment law in both federal and state</w:t>
      </w:r>
      <w:r>
        <w:rPr>
          <w:color w:val="6E6158"/>
          <w:spacing w:val="40"/>
        </w:rPr>
        <w:t> </w:t>
      </w:r>
      <w:r>
        <w:rPr>
          <w:color w:val="6E6158"/>
        </w:rPr>
        <w:t>courts. She counsels employers on workplace compliance, policy development, and 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resolution, and defends businesses in litigation involving discrimination, retaliation, 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termination, and wage and hour claims across Texas.</w:t>
      </w:r>
    </w:p>
    <w:p>
      <w:pPr>
        <w:pStyle w:val="BodyText"/>
        <w:spacing w:line="295" w:lineRule="auto" w:before="191"/>
        <w:ind w:right="595"/>
      </w:pPr>
      <w:r>
        <w:rPr>
          <w:color w:val="6E6158"/>
        </w:rPr>
        <w:t>Before focusing her practice on labor and employment law, Peyton gained significant trial and</w:t>
      </w:r>
      <w:r>
        <w:rPr>
          <w:color w:val="6E6158"/>
          <w:spacing w:val="40"/>
        </w:rPr>
        <w:t> </w:t>
      </w:r>
      <w:r>
        <w:rPr>
          <w:color w:val="6E6158"/>
        </w:rPr>
        <w:t>courtroom experience, as a criminal and family law attorney, by regularly appearing in court,</w:t>
      </w:r>
      <w:r>
        <w:rPr>
          <w:color w:val="6E6158"/>
          <w:spacing w:val="40"/>
        </w:rPr>
        <w:t> </w:t>
      </w:r>
      <w:r>
        <w:rPr>
          <w:color w:val="6E6158"/>
        </w:rPr>
        <w:t>advising clients, and preparing for hearings and trials. She sat second chair in both </w:t>
      </w:r>
      <w:r>
        <w:rPr>
          <w:color w:val="6E6158"/>
        </w:rPr>
        <w:t>misdemeanor</w:t>
      </w:r>
      <w:r>
        <w:rPr>
          <w:color w:val="6E6158"/>
          <w:spacing w:val="40"/>
        </w:rPr>
        <w:t> </w:t>
      </w:r>
      <w:r>
        <w:rPr>
          <w:color w:val="6E6158"/>
        </w:rPr>
        <w:t>and felony trials, assisting with voir dire, witness examination, and trial strategy—experience that</w:t>
      </w:r>
      <w:r>
        <w:rPr>
          <w:color w:val="6E6158"/>
          <w:spacing w:val="40"/>
        </w:rPr>
        <w:t> </w:t>
      </w:r>
      <w:r>
        <w:rPr>
          <w:color w:val="6E6158"/>
        </w:rPr>
        <w:t>gives her a strong foundation for handling complex employment litigation.</w:t>
      </w:r>
    </w:p>
    <w:p>
      <w:pPr>
        <w:pStyle w:val="BodyText"/>
        <w:spacing w:line="295" w:lineRule="auto" w:before="195"/>
        <w:ind w:right="595"/>
      </w:pPr>
      <w:r>
        <w:rPr>
          <w:color w:val="6E6158"/>
        </w:rPr>
        <w:t>While</w:t>
      </w:r>
      <w:r>
        <w:rPr>
          <w:color w:val="6E6158"/>
          <w:spacing w:val="25"/>
        </w:rPr>
        <w:t> </w:t>
      </w:r>
      <w:r>
        <w:rPr>
          <w:color w:val="6E6158"/>
        </w:rPr>
        <w:t>earning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degree</w:t>
      </w:r>
      <w:r>
        <w:rPr>
          <w:color w:val="6E6158"/>
          <w:spacing w:val="25"/>
        </w:rPr>
        <w:t> </w:t>
      </w: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St.</w:t>
      </w:r>
      <w:r>
        <w:rPr>
          <w:color w:val="6E6158"/>
          <w:spacing w:val="25"/>
        </w:rPr>
        <w:t> </w:t>
      </w:r>
      <w:r>
        <w:rPr>
          <w:color w:val="6E6158"/>
        </w:rPr>
        <w:t>Mary’s</w:t>
      </w:r>
      <w:r>
        <w:rPr>
          <w:color w:val="6E6158"/>
          <w:spacing w:val="25"/>
        </w:rPr>
        <w:t> </w:t>
      </w:r>
      <w:r>
        <w:rPr>
          <w:color w:val="6E6158"/>
        </w:rPr>
        <w:t>University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Law,</w:t>
      </w:r>
      <w:r>
        <w:rPr>
          <w:color w:val="6E6158"/>
          <w:spacing w:val="25"/>
        </w:rPr>
        <w:t> </w:t>
      </w:r>
      <w:r>
        <w:rPr>
          <w:color w:val="6E6158"/>
        </w:rPr>
        <w:t>Peyton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 judicial intern to Administrative Judge Brett Sell at the U.S. Equal Employment Opportunity</w:t>
      </w:r>
      <w:r>
        <w:rPr>
          <w:color w:val="6E6158"/>
          <w:spacing w:val="40"/>
        </w:rPr>
        <w:t> </w:t>
      </w:r>
      <w:r>
        <w:rPr>
          <w:color w:val="6E6158"/>
        </w:rPr>
        <w:t>Commission (EEOC), where she drafted judicial orders and analyzed employment </w:t>
      </w:r>
      <w:r>
        <w:rPr>
          <w:color w:val="6E6158"/>
        </w:rPr>
        <w:t>discrimination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30"/>
        </w:rPr>
        <w:t> </w:t>
      </w:r>
      <w:r>
        <w:rPr>
          <w:color w:val="6E6158"/>
        </w:rPr>
        <w:t>She</w:t>
      </w:r>
      <w:r>
        <w:rPr>
          <w:color w:val="6E6158"/>
          <w:spacing w:val="30"/>
        </w:rPr>
        <w:t> </w:t>
      </w:r>
      <w:r>
        <w:rPr>
          <w:color w:val="6E6158"/>
        </w:rPr>
        <w:t>also</w:t>
      </w:r>
      <w:r>
        <w:rPr>
          <w:color w:val="6E6158"/>
          <w:spacing w:val="30"/>
        </w:rPr>
        <w:t> </w:t>
      </w:r>
      <w:r>
        <w:rPr>
          <w:color w:val="6E6158"/>
        </w:rPr>
        <w:t>served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teaching</w:t>
      </w:r>
      <w:r>
        <w:rPr>
          <w:color w:val="6E6158"/>
          <w:spacing w:val="30"/>
        </w:rPr>
        <w:t> </w:t>
      </w:r>
      <w:r>
        <w:rPr>
          <w:color w:val="6E6158"/>
        </w:rPr>
        <w:t>assistant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writing,</w:t>
      </w:r>
      <w:r>
        <w:rPr>
          <w:color w:val="6E6158"/>
          <w:spacing w:val="30"/>
        </w:rPr>
        <w:t> </w:t>
      </w:r>
      <w:r>
        <w:rPr>
          <w:color w:val="6E6158"/>
        </w:rPr>
        <w:t>mentored</w:t>
      </w:r>
      <w:r>
        <w:rPr>
          <w:color w:val="6E6158"/>
          <w:spacing w:val="30"/>
        </w:rPr>
        <w:t> </w:t>
      </w:r>
      <w:r>
        <w:rPr>
          <w:color w:val="6E6158"/>
        </w:rPr>
        <w:t>first-generation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</w:p>
    <w:p>
      <w:pPr>
        <w:pStyle w:val="BodyText"/>
        <w:spacing w:line="292" w:lineRule="auto" w:before="1"/>
        <w:ind w:right="595"/>
      </w:pPr>
      <w:r>
        <w:rPr>
          <w:color w:val="6E6158"/>
        </w:rPr>
        <w:t>students, and completed more than 200 hours of pro bono service, including voter </w:t>
      </w:r>
      <w:r>
        <w:rPr>
          <w:color w:val="6E6158"/>
        </w:rPr>
        <w:t>registration</w:t>
      </w:r>
      <w:r>
        <w:rPr>
          <w:color w:val="6E6158"/>
          <w:spacing w:val="40"/>
        </w:rPr>
        <w:t> </w:t>
      </w:r>
      <w:r>
        <w:rPr>
          <w:color w:val="6E6158"/>
        </w:rPr>
        <w:t>work with MOVE Texas in Bexar County.</w:t>
      </w:r>
    </w:p>
    <w:p>
      <w:pPr>
        <w:pStyle w:val="BodyText"/>
        <w:spacing w:line="295" w:lineRule="auto" w:before="205"/>
        <w:ind w:right="595"/>
      </w:pPr>
      <w:r>
        <w:rPr>
          <w:color w:val="6E6158"/>
        </w:rPr>
        <w:t>During law school, Peyton simultaneously earned her MBA from St. Mary’s University Greehey</w:t>
      </w:r>
      <w:r>
        <w:rPr>
          <w:color w:val="6E6158"/>
          <w:spacing w:val="40"/>
        </w:rPr>
        <w:t> </w:t>
      </w:r>
      <w:r>
        <w:rPr>
          <w:color w:val="6E6158"/>
        </w:rPr>
        <w:t>School of Business, equipping her with a strong understanding of both business operations and</w:t>
      </w:r>
      <w:r>
        <w:rPr>
          <w:color w:val="6E6158"/>
          <w:spacing w:val="40"/>
        </w:rPr>
        <w:t> </w:t>
      </w:r>
      <w:r>
        <w:rPr>
          <w:color w:val="6E6158"/>
        </w:rPr>
        <w:t>employment regulations. She graduated summa cum laude from Illinois Wesleyan University,</w:t>
      </w:r>
      <w:r>
        <w:rPr>
          <w:color w:val="6E6158"/>
          <w:spacing w:val="40"/>
        </w:rPr>
        <w:t> </w:t>
      </w:r>
      <w:r>
        <w:rPr>
          <w:color w:val="6E6158"/>
        </w:rPr>
        <w:t>where she was a member of the women’s varsity soccer team and received the Weir Fellowship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community-focused</w:t>
      </w:r>
      <w:r>
        <w:rPr>
          <w:color w:val="6E6158"/>
          <w:spacing w:val="33"/>
        </w:rPr>
        <w:t> </w:t>
      </w:r>
      <w:r>
        <w:rPr>
          <w:color w:val="6E6158"/>
        </w:rPr>
        <w:t>grant</w:t>
      </w:r>
      <w:r>
        <w:rPr>
          <w:color w:val="6E6158"/>
          <w:spacing w:val="33"/>
        </w:rPr>
        <w:t> </w:t>
      </w:r>
      <w:r>
        <w:rPr>
          <w:color w:val="6E6158"/>
        </w:rPr>
        <w:t>work.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undergraduate,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also</w:t>
      </w:r>
      <w:r>
        <w:rPr>
          <w:color w:val="6E6158"/>
          <w:spacing w:val="33"/>
        </w:rPr>
        <w:t> </w:t>
      </w:r>
      <w:r>
        <w:rPr>
          <w:color w:val="6E6158"/>
        </w:rPr>
        <w:t>gained</w:t>
      </w:r>
      <w:r>
        <w:rPr>
          <w:color w:val="6E6158"/>
          <w:spacing w:val="33"/>
        </w:rPr>
        <w:t> </w:t>
      </w:r>
      <w:r>
        <w:rPr>
          <w:color w:val="6E6158"/>
        </w:rPr>
        <w:t>early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</w:p>
    <w:p>
      <w:pPr>
        <w:pStyle w:val="BodyText"/>
        <w:spacing w:line="292" w:lineRule="auto"/>
        <w:ind w:right="595"/>
      </w:pPr>
      <w:r>
        <w:rPr>
          <w:color w:val="6E6158"/>
        </w:rPr>
        <w:t>experience as a legal intern at Mueller, Reece &amp; Hinch, LLC, drafting estate planning documents</w:t>
      </w:r>
      <w:r>
        <w:rPr>
          <w:color w:val="6E6158"/>
          <w:spacing w:val="40"/>
        </w:rPr>
        <w:t> </w:t>
      </w:r>
      <w:r>
        <w:rPr>
          <w:color w:val="6E6158"/>
        </w:rPr>
        <w:t>and assisting with client matters.</w:t>
      </w:r>
    </w:p>
    <w:p>
      <w:pPr>
        <w:pStyle w:val="BodyText"/>
        <w:spacing w:line="295" w:lineRule="auto" w:before="204"/>
        <w:ind w:right="681"/>
      </w:pPr>
      <w:r>
        <w:rPr>
          <w:color w:val="6E6158"/>
        </w:rPr>
        <w:t>Prior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joining</w:t>
      </w:r>
      <w:r>
        <w:rPr>
          <w:color w:val="6E6158"/>
          <w:spacing w:val="15"/>
        </w:rPr>
        <w:t> </w:t>
      </w:r>
      <w:r>
        <w:rPr>
          <w:color w:val="6E6158"/>
        </w:rPr>
        <w:t>Fennemore,</w:t>
      </w:r>
      <w:r>
        <w:rPr>
          <w:color w:val="6E6158"/>
          <w:spacing w:val="15"/>
        </w:rPr>
        <w:t> </w:t>
      </w:r>
      <w:r>
        <w:rPr>
          <w:color w:val="6E6158"/>
        </w:rPr>
        <w:t>Peyton</w:t>
      </w:r>
      <w:r>
        <w:rPr>
          <w:color w:val="6E6158"/>
          <w:spacing w:val="15"/>
        </w:rPr>
        <w:t> </w:t>
      </w:r>
      <w:r>
        <w:rPr>
          <w:color w:val="6E6158"/>
        </w:rPr>
        <w:t>was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associate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5"/>
        </w:rPr>
        <w:t> </w:t>
      </w:r>
      <w:r>
        <w:rPr>
          <w:color w:val="6E6158"/>
        </w:rPr>
        <w:t>Schmoyer</w:t>
      </w:r>
      <w:r>
        <w:rPr>
          <w:color w:val="6E6158"/>
          <w:spacing w:val="15"/>
        </w:rPr>
        <w:t> </w:t>
      </w:r>
      <w:r>
        <w:rPr>
          <w:color w:val="6E6158"/>
        </w:rPr>
        <w:t>Reinhard</w:t>
      </w:r>
      <w:r>
        <w:rPr>
          <w:color w:val="6E6158"/>
          <w:spacing w:val="15"/>
        </w:rPr>
        <w:t> </w:t>
      </w:r>
      <w:r>
        <w:rPr>
          <w:color w:val="6E6158"/>
        </w:rPr>
        <w:t>LLP,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San</w:t>
      </w:r>
      <w:r>
        <w:rPr>
          <w:color w:val="6E6158"/>
          <w:spacing w:val="15"/>
        </w:rPr>
        <w:t> </w:t>
      </w:r>
      <w:r>
        <w:rPr>
          <w:color w:val="6E6158"/>
        </w:rPr>
        <w:t>Antonio-based firm specializing in labor and employment, construction, and business litigation. She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worked as both a student attorney and associate attorney at The Castro Law Office, PLLC,</w:t>
      </w:r>
      <w:r>
        <w:rPr>
          <w:color w:val="6E6158"/>
          <w:spacing w:val="80"/>
        </w:rPr>
        <w:t> </w:t>
      </w:r>
      <w:r>
        <w:rPr>
          <w:color w:val="6E6158"/>
        </w:rPr>
        <w:t>where she represented clients in criminal and family law matters throughout Bexar County and</w:t>
      </w:r>
      <w:r>
        <w:rPr>
          <w:color w:val="6E6158"/>
          <w:spacing w:val="40"/>
        </w:rPr>
        <w:t> </w:t>
      </w:r>
      <w:r>
        <w:rPr>
          <w:color w:val="6E6158"/>
        </w:rPr>
        <w:t>surrounding areas.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St.</w:t>
      </w:r>
      <w:r>
        <w:rPr>
          <w:color w:val="6E6158"/>
          <w:spacing w:val="11"/>
        </w:rPr>
        <w:t> </w:t>
      </w:r>
      <w:r>
        <w:rPr>
          <w:color w:val="6E6158"/>
        </w:rPr>
        <w:t>Mary’s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17" w:lineRule="auto" w:before="174"/>
        <w:ind w:right="4234"/>
        <w:rPr>
          <w:i/>
          <w:sz w:val="20"/>
        </w:rPr>
      </w:pPr>
      <w:r>
        <w:rPr>
          <w:color w:val="6E6158"/>
        </w:rPr>
        <w:t>M.B.A., St. Mary’s University Greehey School of </w:t>
      </w:r>
      <w:r>
        <w:rPr>
          <w:color w:val="6E6158"/>
        </w:rPr>
        <w:t>Business</w:t>
      </w:r>
      <w:r>
        <w:rPr>
          <w:color w:val="6E6158"/>
        </w:rPr>
        <w:t> B.A., Illinois Wesleyan University, </w:t>
      </w:r>
      <w:r>
        <w:rPr>
          <w:i/>
          <w:color w:val="6E6158"/>
          <w:sz w:val="20"/>
        </w:rPr>
        <w:t>summa cum laude</w:t>
      </w:r>
    </w:p>
    <w:p>
      <w:pPr>
        <w:pStyle w:val="Heading1"/>
        <w:spacing w:before="27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98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multinational</w:t>
      </w:r>
      <w:r>
        <w:rPr>
          <w:color w:val="6E6158"/>
          <w:spacing w:val="14"/>
        </w:rPr>
        <w:t> </w:t>
      </w:r>
      <w:r>
        <w:rPr>
          <w:color w:val="6E6158"/>
        </w:rPr>
        <w:t>corporation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disputes</w:t>
      </w:r>
      <w:r>
        <w:rPr>
          <w:color w:val="6E6158"/>
          <w:spacing w:val="14"/>
        </w:rPr>
        <w:t> </w:t>
      </w:r>
      <w:r>
        <w:rPr>
          <w:color w:val="6E6158"/>
        </w:rPr>
        <w:t>regarding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Virginia</w:t>
      </w:r>
      <w:r>
        <w:rPr>
          <w:color w:val="6E6158"/>
          <w:spacing w:val="14"/>
        </w:rPr>
        <w:t> </w:t>
      </w:r>
      <w:r>
        <w:rPr>
          <w:color w:val="6E6158"/>
        </w:rPr>
        <w:t>Wage</w:t>
      </w:r>
      <w:r>
        <w:rPr>
          <w:color w:val="6E6158"/>
          <w:spacing w:val="14"/>
        </w:rPr>
        <w:t> </w:t>
      </w:r>
      <w:r>
        <w:rPr>
          <w:color w:val="6E6158"/>
        </w:rPr>
        <w:t>Payment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Act.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2208"/>
      </w:pPr>
      <w:r>
        <w:rPr>
          <w:color w:val="6E6158"/>
        </w:rPr>
        <w:t>St. Mary’s University School of Law Pro Bono and Public Service Award, 2024 Illinois Wesleyan University Weir Fellowship, 2021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  <w:jc w:val="both"/>
      </w:pP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Antonio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right="4964"/>
        <w:jc w:val="both"/>
      </w:pPr>
      <w:r>
        <w:rPr>
          <w:color w:val="6E6158"/>
        </w:rPr>
        <w:t>Member, San Antonio Young Lawyers Association Member, Bexar County Women’s Bar Association Volunteer,</w:t>
      </w:r>
      <w:r>
        <w:rPr>
          <w:color w:val="6E6158"/>
          <w:spacing w:val="5"/>
        </w:rPr>
        <w:t> </w:t>
      </w:r>
      <w:r>
        <w:rPr>
          <w:color w:val="6E6158"/>
        </w:rPr>
        <w:t>San</w:t>
      </w:r>
      <w:r>
        <w:rPr>
          <w:color w:val="6E6158"/>
          <w:spacing w:val="6"/>
        </w:rPr>
        <w:t> </w:t>
      </w:r>
      <w:r>
        <w:rPr>
          <w:color w:val="6E6158"/>
        </w:rPr>
        <w:t>Antonio</w:t>
      </w:r>
      <w:r>
        <w:rPr>
          <w:color w:val="6E6158"/>
          <w:spacing w:val="6"/>
        </w:rPr>
        <w:t> </w:t>
      </w:r>
      <w:r>
        <w:rPr>
          <w:color w:val="6E6158"/>
        </w:rPr>
        <w:t>Legal</w:t>
      </w:r>
      <w:r>
        <w:rPr>
          <w:color w:val="6E6158"/>
          <w:spacing w:val="6"/>
        </w:rPr>
        <w:t> </w:t>
      </w:r>
      <w:r>
        <w:rPr>
          <w:color w:val="6E6158"/>
        </w:rPr>
        <w:t>Services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5"/>
        <w:ind w:right="4299"/>
        <w:jc w:val="both"/>
      </w:pPr>
      <w:r>
        <w:rPr>
          <w:color w:val="6E6158"/>
        </w:rPr>
        <w:t>Past Recipient, Illinois Wesleyan University Weir </w:t>
      </w:r>
      <w:r>
        <w:rPr>
          <w:color w:val="6E6158"/>
        </w:rPr>
        <w:t>Fellowship Past Volunteer, MOVE Texas</w:t>
      </w: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line="288" w:lineRule="auto" w:before="1"/>
        <w:ind w:right="595"/>
      </w:pPr>
      <w:r>
        <w:rPr>
          <w:color w:val="6E6158"/>
        </w:rPr>
        <w:t>Co-Author, “Overview of Employment Discrimination Law</w:t>
      </w:r>
      <w:r>
        <w:rPr>
          <w:i/>
          <w:color w:val="6E6158"/>
          <w:sz w:val="20"/>
        </w:rPr>
        <w:t>,” </w:t>
      </w:r>
      <w:r>
        <w:rPr>
          <w:color w:val="6E6158"/>
        </w:rPr>
        <w:t>Advanced Employment Law </w:t>
      </w:r>
      <w:r>
        <w:rPr>
          <w:color w:val="6E6158"/>
        </w:rPr>
        <w:t>CLE, January 2026</w:t>
      </w:r>
    </w:p>
    <w:p>
      <w:pPr>
        <w:pStyle w:val="BodyText"/>
        <w:spacing w:before="125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2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phow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Peyton Howe - Fennemore</dc:title>
  <dcterms:created xsi:type="dcterms:W3CDTF">2026-06-12T09:34:52Z</dcterms:created>
  <dcterms:modified xsi:type="dcterms:W3CDTF">2026-06-12T09:34:52Z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