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41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848486</wp:posOffset>
                </wp:positionH>
                <wp:positionV relativeFrom="paragraph">
                  <wp:posOffset>-4936073</wp:posOffset>
                </wp:positionV>
                <wp:extent cx="6071870" cy="5019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19675"/>
                          <a:chExt cx="6071870" cy="5019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abrina Bigelow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95624" y="763308"/>
                            <a:ext cx="112903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SABRINA BIGELOW</w:t>
                              </w:r>
                            </w:p>
                            <w:p>
                              <w:pPr>
                                <w:spacing w:before="63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340187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602.916.5603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sbigelow@fennemorelaw.com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88556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8011" y="3962722"/>
                            <a:ext cx="3272154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mother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told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lady.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her,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meant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person, be independent.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-Ruth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Bader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Ginsburg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88556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8.667175pt;width:478.1pt;height:395.25pt;mso-position-horizontal-relative:page;mso-position-vertical-relative:paragraph;z-index:-15795200" id="docshapegroup1" coordorigin="1336,-7773" coordsize="9562,7905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774;width:2165;height:424" type="#_x0000_t75" id="docshape3" alt="Fennemore" href="https://www.fennemorelaw.com/" stroked="false">
                  <v:imagedata r:id="rId5" o:title=""/>
                </v:shape>
                <v:shape style="position:absolute;left:1336;top:-7351;width:4785;height:4883" type="#_x0000_t75" id="docshape4" alt="Sabrina Bigelow" stroked="false">
                  <v:imagedata r:id="rId7" o:title=""/>
                </v:shape>
                <v:rect style="position:absolute;left:6121;top:-7351;width:4777;height:4883" id="docshape5" filled="true" fillcolor="#262424" stroked="false">
                  <v:fill type="solid"/>
                </v:rect>
                <v:shape style="position:absolute;left:6837;top:-4861;width:3337;height:505" id="docshape6" coordorigin="6837,-4860" coordsize="3337,505" path="m10174,-4364l6837,-4364,6837,-4356,10174,-4356,10174,-4364xm10174,-4860l6837,-4860,6837,-4852,10174,-4852,10174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28;top:-6572;width:1778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SABRINA BIGELOW</w:t>
                        </w:r>
                      </w:p>
                      <w:p>
                        <w:pPr>
                          <w:spacing w:before="63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8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602.916.5603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sbigelow@fennemorelaw.com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53;top:-1533;width:5153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mother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told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lady.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her,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meant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 </w:t>
                        </w:r>
                        <w:r>
                          <w:rPr>
                            <w:color w:val="FFFFFF"/>
                            <w:sz w:val="16"/>
                          </w:rPr>
                          <w:t>person, be independent.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-Ruth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Bader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Ginsburg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SABRINA</w:t>
      </w:r>
      <w:r>
        <w:rPr>
          <w:color w:val="002E6B"/>
          <w:spacing w:val="11"/>
        </w:rPr>
        <w:t> </w:t>
      </w:r>
      <w:r>
        <w:rPr>
          <w:color w:val="002E6B"/>
          <w:spacing w:val="-2"/>
        </w:rPr>
        <w:t>BIGELOW</w:t>
      </w:r>
    </w:p>
    <w:p>
      <w:pPr>
        <w:pStyle w:val="BodyText"/>
        <w:spacing w:line="295" w:lineRule="auto" w:before="147"/>
        <w:ind w:left="99" w:right="170"/>
      </w:pPr>
      <w:r>
        <w:rPr>
          <w:color w:val="6E6158"/>
        </w:rPr>
        <w:t>Sabrina Bigelow is an attorney in our vibrant real estate practice group, where her work focuses</w:t>
      </w:r>
      <w:r>
        <w:rPr>
          <w:color w:val="6E6158"/>
          <w:spacing w:val="40"/>
        </w:rPr>
        <w:t> </w:t>
      </w:r>
      <w:r>
        <w:rPr>
          <w:color w:val="6E6158"/>
        </w:rPr>
        <w:t>primarily on real estate transactions, such as assisting developers and homebuilders with the</w:t>
      </w:r>
      <w:r>
        <w:rPr>
          <w:color w:val="6E6158"/>
          <w:spacing w:val="40"/>
        </w:rPr>
        <w:t> </w:t>
      </w:r>
      <w:r>
        <w:rPr>
          <w:color w:val="6E6158"/>
        </w:rPr>
        <w:t>purchase,</w:t>
      </w:r>
      <w:r>
        <w:rPr>
          <w:color w:val="6E6158"/>
          <w:spacing w:val="24"/>
        </w:rPr>
        <w:t> </w:t>
      </w:r>
      <w:r>
        <w:rPr>
          <w:color w:val="6E6158"/>
        </w:rPr>
        <w:t>sale,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lease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commercial</w:t>
      </w:r>
      <w:r>
        <w:rPr>
          <w:color w:val="6E6158"/>
          <w:spacing w:val="24"/>
        </w:rPr>
        <w:t> </w:t>
      </w:r>
      <w:r>
        <w:rPr>
          <w:color w:val="6E6158"/>
        </w:rPr>
        <w:t>properties.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proud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play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role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this challenging</w:t>
      </w:r>
      <w:r>
        <w:rPr>
          <w:color w:val="6E6158"/>
          <w:spacing w:val="13"/>
        </w:rPr>
        <w:t> </w:t>
      </w:r>
      <w:r>
        <w:rPr>
          <w:color w:val="6E6158"/>
        </w:rPr>
        <w:t>area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significant</w:t>
      </w:r>
      <w:r>
        <w:rPr>
          <w:color w:val="6E6158"/>
          <w:spacing w:val="13"/>
        </w:rPr>
        <w:t> </w:t>
      </w:r>
      <w:r>
        <w:rPr>
          <w:color w:val="6E6158"/>
        </w:rPr>
        <w:t>component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firm’s</w:t>
      </w:r>
      <w:r>
        <w:rPr>
          <w:color w:val="6E6158"/>
          <w:spacing w:val="13"/>
        </w:rPr>
        <w:t> </w:t>
      </w:r>
      <w:r>
        <w:rPr>
          <w:color w:val="6E6158"/>
        </w:rPr>
        <w:t>history</w:t>
      </w:r>
      <w:r>
        <w:rPr>
          <w:color w:val="6E6158"/>
          <w:spacing w:val="13"/>
        </w:rPr>
        <w:t> </w:t>
      </w:r>
      <w:r>
        <w:rPr>
          <w:color w:val="6E6158"/>
        </w:rPr>
        <w:t>—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continues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be a critical economic driver in the new American west.</w:t>
      </w:r>
    </w:p>
    <w:p>
      <w:pPr>
        <w:pStyle w:val="BodyText"/>
        <w:spacing w:line="292" w:lineRule="auto" w:before="203"/>
        <w:ind w:left="99" w:right="117"/>
      </w:pPr>
      <w:r>
        <w:rPr>
          <w:color w:val="6E6158"/>
        </w:rPr>
        <w:t>Possessing a Bachelor of Science in business administration with a specialization in accounting,</w:t>
      </w:r>
      <w:r>
        <w:rPr>
          <w:color w:val="6E6158"/>
          <w:spacing w:val="40"/>
        </w:rPr>
        <w:t> </w:t>
      </w:r>
      <w:r>
        <w:rPr>
          <w:color w:val="6E6158"/>
        </w:rPr>
        <w:t>Sabrina’s business background has helped shape her legal career. She was excited to use both</w:t>
      </w:r>
      <w:r>
        <w:rPr>
          <w:color w:val="6E6158"/>
          <w:spacing w:val="80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knowledge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degree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promote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dynamic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market</w:t>
      </w:r>
      <w:r>
        <w:rPr>
          <w:color w:val="6E6158"/>
          <w:spacing w:val="13"/>
        </w:rPr>
        <w:t> </w:t>
      </w:r>
      <w:r>
        <w:rPr>
          <w:color w:val="6E6158"/>
        </w:rPr>
        <w:t>around</w:t>
      </w:r>
      <w:r>
        <w:rPr>
          <w:color w:val="6E6158"/>
          <w:spacing w:val="13"/>
        </w:rPr>
        <w:t> </w:t>
      </w:r>
      <w:r>
        <w:rPr>
          <w:color w:val="6E6158"/>
        </w:rPr>
        <w:t>her.</w:t>
      </w:r>
    </w:p>
    <w:p>
      <w:pPr>
        <w:pStyle w:val="BodyText"/>
        <w:spacing w:line="302" w:lineRule="auto" w:before="2"/>
        <w:ind w:left="99"/>
      </w:pPr>
      <w:r>
        <w:rPr>
          <w:color w:val="6E6158"/>
        </w:rPr>
        <w:t>A two-time summer associate here at the firm, Sabrina relates she clicked immediately with the</w:t>
      </w:r>
      <w:r>
        <w:rPr>
          <w:color w:val="6E6158"/>
          <w:spacing w:val="40"/>
        </w:rPr>
        <w:t> </w:t>
      </w:r>
      <w:r>
        <w:rPr>
          <w:color w:val="6E6158"/>
        </w:rPr>
        <w:t>friendly,</w:t>
      </w:r>
      <w:r>
        <w:rPr>
          <w:color w:val="6E6158"/>
          <w:spacing w:val="27"/>
        </w:rPr>
        <w:t> </w:t>
      </w:r>
      <w:r>
        <w:rPr>
          <w:color w:val="6E6158"/>
        </w:rPr>
        <w:t>approachable</w:t>
      </w:r>
      <w:r>
        <w:rPr>
          <w:color w:val="6E6158"/>
          <w:spacing w:val="27"/>
        </w:rPr>
        <w:t> </w:t>
      </w:r>
      <w:r>
        <w:rPr>
          <w:color w:val="6E6158"/>
        </w:rPr>
        <w:t>vibe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culture,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considers</w:t>
      </w:r>
      <w:r>
        <w:rPr>
          <w:color w:val="6E6158"/>
          <w:spacing w:val="27"/>
        </w:rPr>
        <w:t> </w:t>
      </w:r>
      <w:r>
        <w:rPr>
          <w:color w:val="6E6158"/>
        </w:rPr>
        <w:t>several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attorneys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deep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roster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be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9"/>
        </w:rPr>
        <w:t> </w:t>
      </w:r>
      <w:r>
        <w:rPr>
          <w:color w:val="6E6158"/>
        </w:rPr>
        <w:t>invaluable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mentors.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/>
      </w:pPr>
      <w:r>
        <w:rPr>
          <w:color w:val="6E6158"/>
        </w:rPr>
        <w:t>Sabrina practices yoga, enjoys running, and considers her two dogs, Lulu and Griffey, to be the</w:t>
      </w:r>
      <w:r>
        <w:rPr>
          <w:color w:val="6E6158"/>
          <w:spacing w:val="40"/>
        </w:rPr>
        <w:t> </w:t>
      </w:r>
      <w:r>
        <w:rPr>
          <w:color w:val="6E6158"/>
        </w:rPr>
        <w:t>ultimate source of recharging her batteries.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James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E.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Rogers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Administration,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Order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Coif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Senior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Articles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 to Watch, Real Estate Law, 2022-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797" w:firstLine="0"/>
        <w:jc w:val="left"/>
        <w:rPr>
          <w:sz w:val="19"/>
        </w:rPr>
      </w:pPr>
      <w:hyperlink r:id="rId11">
        <w:r>
          <w:rPr>
            <w:color w:val="F5821F"/>
            <w:sz w:val="19"/>
          </w:rPr>
          <w:t>Interview, “The Legal Profession Can be Challenging at Times but I Find my Career Really</w:t>
        </w:r>
      </w:hyperlink>
      <w:r>
        <w:rPr>
          <w:color w:val="F5821F"/>
          <w:spacing w:val="40"/>
          <w:sz w:val="19"/>
        </w:rPr>
        <w:t> </w:t>
      </w:r>
      <w:hyperlink r:id="rId11">
        <w:r>
          <w:rPr>
            <w:color w:val="F5821F"/>
            <w:sz w:val="19"/>
          </w:rPr>
          <w:t>Rewarding and its Worth the Work,” Fennemore Blog, March 30,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35" w:firstLine="0"/>
        <w:jc w:val="left"/>
        <w:rPr>
          <w:sz w:val="19"/>
        </w:rPr>
      </w:pPr>
      <w:hyperlink r:id="rId12">
        <w:r>
          <w:rPr>
            <w:color w:val="FF8100"/>
            <w:sz w:val="19"/>
          </w:rPr>
          <w:t>Podcast, “The Future of Fennemore – Summer Associates and Beyond,” Fenn.Talks Podcast, July</w:t>
        </w:r>
      </w:hyperlink>
      <w:r>
        <w:rPr>
          <w:color w:val="FF8100"/>
          <w:spacing w:val="80"/>
          <w:sz w:val="19"/>
        </w:rPr>
        <w:t> </w:t>
      </w:r>
      <w:hyperlink r:id="rId12">
        <w:r>
          <w:rPr>
            <w:color w:val="FF8100"/>
            <w:sz w:val="19"/>
          </w:rPr>
          <w:t>8, 2021</w:t>
        </w:r>
      </w:hyperlink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bigelow@fennemorelaw.com" TargetMode="External"/><Relationship Id="rId11" Type="http://schemas.openxmlformats.org/officeDocument/2006/relationships/hyperlink" Target="https://www.fennemorelaw.com/the-legal-profession-can-be-challenging-at-times-but-i-find-my-career-really-rewarding-and-its-worth-the-work/" TargetMode="External"/><Relationship Id="rId12" Type="http://schemas.openxmlformats.org/officeDocument/2006/relationships/hyperlink" Target="https://www.youtube.com/watch?v=jpE-vl7HB08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Sabrina Bigelow - Fennemore</dc:title>
  <dcterms:created xsi:type="dcterms:W3CDTF">2026-06-05T14:11:14Z</dcterms:created>
  <dcterms:modified xsi:type="dcterms:W3CDTF">2026-06-05T14:11:14Z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