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spacing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73184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7113;top:954;width:2784;height:505" id="docshape6" coordorigin="7114,955" coordsize="2784,505" path="m9897,1451l7114,1451,7114,1459,9897,1459,9897,1451xm9897,955l7114,955,7114,963,9897,963,9897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SUE </w:t>
      </w:r>
      <w:r>
        <w:rPr>
          <w:color w:val="FFFFFF"/>
          <w:spacing w:val="-2"/>
          <w:sz w:val="39"/>
        </w:rPr>
        <w:t>HAMILTON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Trusts &amp; </w:t>
        </w:r>
        <w:r>
          <w:rPr>
            <w:color w:val="FFFFFF"/>
            <w:spacing w:val="-2"/>
            <w:sz w:val="16"/>
          </w:rPr>
          <w:t>Estates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SUE</w:t>
      </w:r>
      <w:r>
        <w:rPr>
          <w:color w:val="002E6B"/>
          <w:spacing w:val="5"/>
        </w:rPr>
        <w:t> </w:t>
      </w:r>
      <w:r>
        <w:rPr>
          <w:color w:val="002E6B"/>
          <w:spacing w:val="-2"/>
        </w:rPr>
        <w:t>HA</w:t>
      </w:r>
      <w:r>
        <w:rPr>
          <w:color w:val="002E6B"/>
          <w:spacing w:val="-38"/>
        </w:rPr>
        <w:t>M</w:t>
      </w:r>
      <w:r>
        <w:rPr>
          <w:b w:val="0"/>
          <w:color w:val="FFFFFF"/>
          <w:spacing w:val="-698"/>
          <w:w w:val="99"/>
          <w:position w:val="15"/>
          <w:sz w:val="145"/>
        </w:rPr>
        <w:t>“</w:t>
      </w:r>
      <w:r>
        <w:rPr>
          <w:color w:val="002E6B"/>
          <w:spacing w:val="-2"/>
        </w:rPr>
        <w:t>ILTON</w:t>
      </w:r>
    </w:p>
    <w:p>
      <w:pPr>
        <w:spacing w:before="103"/>
        <w:ind w:left="1306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z w:val="16"/>
          </w:rPr>
          <w:t>Fennemore</w:t>
        </w:r>
        <w:r>
          <w:rPr>
            <w:color w:val="FFFFFF"/>
            <w:spacing w:val="7"/>
            <w:sz w:val="16"/>
          </w:rPr>
          <w:t> </w:t>
        </w:r>
        <w:r>
          <w:rPr>
            <w:color w:val="FFFFFF"/>
            <w:spacing w:val="-2"/>
            <w:sz w:val="16"/>
          </w:rPr>
          <w:t>Forward</w:t>
        </w:r>
      </w:hyperlink>
    </w:p>
    <w:p>
      <w:pPr>
        <w:tabs>
          <w:tab w:pos="2869" w:val="left" w:leader="none"/>
        </w:tabs>
        <w:spacing w:before="54"/>
        <w:ind w:left="1306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530.328.2979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775.786.1177</w:t>
      </w:r>
    </w:p>
    <w:p>
      <w:pPr>
        <w:spacing w:before="119"/>
        <w:ind w:left="1306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shamilton@fennemorelaw.com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4077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Live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every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day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like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it's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your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last.</w:t>
      </w:r>
      <w:r>
        <w:rPr>
          <w:color w:val="FFFFFF"/>
          <w:sz w:val="16"/>
        </w:rPr>
        <w:tab/>
      </w:r>
      <w:r>
        <w:rPr>
          <w:color w:val="FFFFFF"/>
          <w:spacing w:val="-12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849" w:space="1619"/>
            <w:col w:w="5892"/>
          </w:cols>
        </w:sectPr>
      </w:pPr>
    </w:p>
    <w:p>
      <w:pPr>
        <w:pStyle w:val="BodyText"/>
        <w:spacing w:line="297" w:lineRule="auto" w:before="22"/>
        <w:ind w:left="99" w:right="354"/>
      </w:pPr>
      <w:r>
        <w:rPr>
          <w:color w:val="6E6158"/>
        </w:rPr>
        <w:t>Sue Hamilton is a paralegal supporting Fennemore’s Trusts &amp; Estates practice group. Her thoughtful, compassionate approach and encyclopedic knowledge make her a </w:t>
      </w:r>
      <w:r>
        <w:rPr>
          <w:color w:val="6E6158"/>
        </w:rPr>
        <w:t>valued member of Fennemore’s Trusts &amp; Estates team.</w:t>
      </w:r>
    </w:p>
    <w:p>
      <w:pPr>
        <w:pStyle w:val="BodyText"/>
        <w:spacing w:line="297" w:lineRule="auto" w:before="191"/>
        <w:ind w:left="99"/>
      </w:pP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nearly</w:t>
      </w:r>
      <w:r>
        <w:rPr>
          <w:color w:val="6E6158"/>
          <w:spacing w:val="30"/>
        </w:rPr>
        <w:t> </w:t>
      </w:r>
      <w:r>
        <w:rPr>
          <w:color w:val="6E6158"/>
        </w:rPr>
        <w:t>45</w:t>
      </w:r>
      <w:r>
        <w:rPr>
          <w:color w:val="6E6158"/>
          <w:spacing w:val="30"/>
        </w:rPr>
        <w:t> </w:t>
      </w:r>
      <w:r>
        <w:rPr>
          <w:color w:val="6E6158"/>
        </w:rPr>
        <w:t>years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experience,</w:t>
      </w:r>
      <w:r>
        <w:rPr>
          <w:color w:val="6E6158"/>
          <w:spacing w:val="30"/>
        </w:rPr>
        <w:t> </w:t>
      </w:r>
      <w:r>
        <w:rPr>
          <w:color w:val="6E6158"/>
        </w:rPr>
        <w:t>Sue</w:t>
      </w:r>
      <w:r>
        <w:rPr>
          <w:color w:val="6E6158"/>
          <w:spacing w:val="30"/>
        </w:rPr>
        <w:t> </w:t>
      </w:r>
      <w:r>
        <w:rPr>
          <w:color w:val="6E6158"/>
        </w:rPr>
        <w:t>Hamilton</w:t>
      </w:r>
      <w:r>
        <w:rPr>
          <w:color w:val="6E6158"/>
          <w:spacing w:val="30"/>
        </w:rPr>
        <w:t> </w:t>
      </w:r>
      <w:r>
        <w:rPr>
          <w:color w:val="6E6158"/>
        </w:rPr>
        <w:t>brings</w:t>
      </w:r>
      <w:r>
        <w:rPr>
          <w:color w:val="6E6158"/>
          <w:spacing w:val="30"/>
        </w:rPr>
        <w:t> </w:t>
      </w:r>
      <w:r>
        <w:rPr>
          <w:color w:val="6E6158"/>
        </w:rPr>
        <w:t>unparalleled</w:t>
      </w:r>
      <w:r>
        <w:rPr>
          <w:color w:val="6E6158"/>
          <w:spacing w:val="30"/>
        </w:rPr>
        <w:t> </w:t>
      </w:r>
      <w:r>
        <w:rPr>
          <w:color w:val="6E6158"/>
        </w:rPr>
        <w:t>depth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dedication</w:t>
      </w:r>
      <w:r>
        <w:rPr>
          <w:color w:val="6E6158"/>
          <w:spacing w:val="30"/>
        </w:rPr>
        <w:t> </w:t>
      </w:r>
      <w:r>
        <w:rPr>
          <w:color w:val="6E6158"/>
        </w:rPr>
        <w:t>to her work in probate, estate planning, and trust administration. She began her paralegal career in</w:t>
      </w:r>
      <w:r>
        <w:rPr>
          <w:color w:val="6E6158"/>
          <w:spacing w:val="40"/>
        </w:rPr>
        <w:t> </w:t>
      </w:r>
      <w:r>
        <w:rPr>
          <w:color w:val="6E6158"/>
        </w:rPr>
        <w:t>1978</w:t>
      </w:r>
      <w:r>
        <w:rPr>
          <w:color w:val="6E6158"/>
          <w:spacing w:val="28"/>
        </w:rPr>
        <w:t> </w:t>
      </w:r>
      <w:r>
        <w:rPr>
          <w:color w:val="6E6158"/>
        </w:rPr>
        <w:t>at</w:t>
      </w:r>
      <w:r>
        <w:rPr>
          <w:color w:val="6E6158"/>
          <w:spacing w:val="28"/>
        </w:rPr>
        <w:t> </w:t>
      </w:r>
      <w:r>
        <w:rPr>
          <w:color w:val="6E6158"/>
        </w:rPr>
        <w:t>Meyer</w:t>
      </w:r>
      <w:r>
        <w:rPr>
          <w:color w:val="6E6158"/>
          <w:spacing w:val="28"/>
        </w:rPr>
        <w:t> </w:t>
      </w:r>
      <w:r>
        <w:rPr>
          <w:color w:val="6E6158"/>
        </w:rPr>
        <w:t>&amp;</w:t>
      </w:r>
      <w:r>
        <w:rPr>
          <w:color w:val="6E6158"/>
          <w:spacing w:val="28"/>
        </w:rPr>
        <w:t> </w:t>
      </w:r>
      <w:r>
        <w:rPr>
          <w:color w:val="6E6158"/>
        </w:rPr>
        <w:t>Felsen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Corporation</w:t>
      </w:r>
      <w:r>
        <w:rPr>
          <w:color w:val="6E6158"/>
          <w:spacing w:val="28"/>
        </w:rPr>
        <w:t> </w:t>
      </w:r>
      <w:r>
        <w:rPr>
          <w:color w:val="6E6158"/>
        </w:rPr>
        <w:t>(formerly</w:t>
      </w:r>
      <w:r>
        <w:rPr>
          <w:color w:val="6E6158"/>
          <w:spacing w:val="28"/>
        </w:rPr>
        <w:t> </w:t>
      </w:r>
      <w:r>
        <w:rPr>
          <w:color w:val="6E6158"/>
        </w:rPr>
        <w:t>Goldman</w:t>
      </w:r>
      <w:r>
        <w:rPr>
          <w:color w:val="6E6158"/>
          <w:spacing w:val="28"/>
        </w:rPr>
        <w:t> </w:t>
      </w:r>
      <w:r>
        <w:rPr>
          <w:color w:val="6E6158"/>
        </w:rPr>
        <w:t>&amp;</w:t>
      </w:r>
      <w:r>
        <w:rPr>
          <w:color w:val="6E6158"/>
          <w:spacing w:val="28"/>
        </w:rPr>
        <w:t> </w:t>
      </w:r>
      <w:r>
        <w:rPr>
          <w:color w:val="6E6158"/>
        </w:rPr>
        <w:t>Kagon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Corporation)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Los</w:t>
      </w:r>
    </w:p>
    <w:p>
      <w:pPr>
        <w:pStyle w:val="BodyText"/>
        <w:spacing w:line="295" w:lineRule="auto"/>
        <w:ind w:left="99" w:right="354"/>
      </w:pPr>
      <w:r>
        <w:rPr>
          <w:color w:val="6E6158"/>
        </w:rPr>
        <w:t>Angeles, where she remained a cornerstone of the firm for nearly four decades. In 2015, Sue</w:t>
      </w:r>
      <w:r>
        <w:rPr>
          <w:color w:val="6E6158"/>
          <w:spacing w:val="40"/>
        </w:rPr>
        <w:t> </w:t>
      </w:r>
      <w:r>
        <w:rPr>
          <w:color w:val="6E6158"/>
        </w:rPr>
        <w:t>relocated to the scenic Truckee/Tahoe area and briefly explored civil litigation before returning</w:t>
      </w:r>
      <w:r>
        <w:rPr>
          <w:color w:val="6E6158"/>
          <w:spacing w:val="40"/>
        </w:rPr>
        <w:t> </w:t>
      </w:r>
      <w:r>
        <w:rPr>
          <w:color w:val="6E6158"/>
        </w:rPr>
        <w:t>to her true professional passion: helping families navigate the complexities of estate and trust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292" w:lineRule="auto" w:before="193"/>
        <w:ind w:left="99" w:right="354"/>
      </w:pPr>
      <w:r>
        <w:rPr>
          <w:color w:val="6E6158"/>
        </w:rPr>
        <w:t>Outside the office, Sue enjoys the great outdoors by hiking, biking, and gardening, as well as</w:t>
      </w:r>
      <w:r>
        <w:rPr>
          <w:color w:val="6E6158"/>
          <w:spacing w:val="40"/>
        </w:rPr>
        <w:t> </w:t>
      </w:r>
      <w:r>
        <w:rPr>
          <w:color w:val="6E6158"/>
        </w:rPr>
        <w:t>immersing herself in live music of all genres as an avid concertgoer.</w:t>
      </w:r>
    </w:p>
    <w:p>
      <w:pPr>
        <w:pStyle w:val="Heading1"/>
        <w:spacing w:before="17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A.B.A.,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Pierce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Junior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shamilt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Hamilton - Fennemore</dc:title>
  <dcterms:created xsi:type="dcterms:W3CDTF">2026-06-05T12:54:17Z</dcterms:created>
  <dcterms:modified xsi:type="dcterms:W3CDTF">2026-06-05T12:54:17Z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