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homas Morgan 3142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93" w:right="495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THOMAS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MORGAN</w:t>
                              </w:r>
                            </w:p>
                            <w:p>
                              <w:pPr>
                                <w:spacing w:before="48"/>
                                <w:ind w:left="493" w:right="495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493" w:right="495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93" w:right="495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602.916.5452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493" w:right="495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tmorgan@fennemorelaw.com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Thomas Morgan 3142website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93" w:right="495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THOMAS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MORGAN</w:t>
                        </w:r>
                      </w:p>
                      <w:p>
                        <w:pPr>
                          <w:spacing w:before="48"/>
                          <w:ind w:left="493" w:right="495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493" w:right="495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93" w:right="495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602.916.5452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493" w:right="495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tmorgan@fennemorelaw.com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THOMAS</w:t>
      </w:r>
      <w:r>
        <w:rPr>
          <w:color w:val="FF8100"/>
          <w:spacing w:val="6"/>
        </w:rPr>
        <w:t> </w:t>
      </w:r>
      <w:r>
        <w:rPr>
          <w:color w:val="FF8100"/>
        </w:rPr>
        <w:t>J.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MORGAN</w:t>
      </w:r>
    </w:p>
    <w:p>
      <w:pPr>
        <w:pStyle w:val="BodyText"/>
        <w:spacing w:line="295" w:lineRule="auto" w:before="147"/>
        <w:ind w:right="606"/>
      </w:pPr>
      <w:r>
        <w:rPr>
          <w:color w:val="6E6158"/>
        </w:rPr>
        <w:t>Thomas Morgan is an accomplished attorney whose practice encompasses capital markets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securities, finance, real estate, mergers and acquisitions, and corporate and transactional law.</w:t>
      </w:r>
      <w:r>
        <w:rPr>
          <w:color w:val="6E6158"/>
          <w:spacing w:val="40"/>
        </w:rPr>
        <w:t> </w:t>
      </w:r>
      <w:r>
        <w:rPr>
          <w:color w:val="6E6158"/>
        </w:rPr>
        <w:t>Tom has a robust background in representing both public and private entities, investment firms,</w:t>
      </w:r>
      <w:r>
        <w:rPr>
          <w:color w:val="6E6158"/>
          <w:spacing w:val="40"/>
        </w:rPr>
        <w:t> </w:t>
      </w:r>
      <w:r>
        <w:rPr>
          <w:color w:val="6E6158"/>
        </w:rPr>
        <w:t>and in guiding complex transactions and regulatory compliance matters.</w:t>
      </w:r>
    </w:p>
    <w:p>
      <w:pPr>
        <w:pStyle w:val="BodyText"/>
        <w:spacing w:before="197"/>
      </w:pP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his</w:t>
      </w:r>
      <w:r>
        <w:rPr>
          <w:color w:val="6E6158"/>
          <w:spacing w:val="8"/>
        </w:rPr>
        <w:t> </w:t>
      </w:r>
      <w:r>
        <w:rPr>
          <w:color w:val="6E6158"/>
        </w:rPr>
        <w:t>career,</w:t>
      </w:r>
      <w:r>
        <w:rPr>
          <w:color w:val="6E6158"/>
          <w:spacing w:val="9"/>
        </w:rPr>
        <w:t> </w:t>
      </w:r>
      <w:r>
        <w:rPr>
          <w:color w:val="6E6158"/>
        </w:rPr>
        <w:t>Tom</w:t>
      </w:r>
      <w:r>
        <w:rPr>
          <w:color w:val="6E6158"/>
          <w:spacing w:val="8"/>
        </w:rPr>
        <w:t> </w:t>
      </w:r>
      <w:r>
        <w:rPr>
          <w:color w:val="6E6158"/>
        </w:rPr>
        <w:t>has</w:t>
      </w:r>
      <w:r>
        <w:rPr>
          <w:color w:val="6E6158"/>
          <w:spacing w:val="8"/>
        </w:rPr>
        <w:t> </w:t>
      </w:r>
      <w:r>
        <w:rPr>
          <w:color w:val="6E6158"/>
        </w:rPr>
        <w:t>skillfully</w:t>
      </w:r>
      <w:r>
        <w:rPr>
          <w:color w:val="6E6158"/>
          <w:spacing w:val="9"/>
        </w:rPr>
        <w:t> </w:t>
      </w:r>
      <w:r>
        <w:rPr>
          <w:color w:val="6E6158"/>
        </w:rPr>
        <w:t>handled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issuance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equity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debt</w:t>
      </w:r>
      <w:r>
        <w:rPr>
          <w:color w:val="6E6158"/>
          <w:spacing w:val="8"/>
        </w:rPr>
        <w:t> </w:t>
      </w:r>
      <w:r>
        <w:rPr>
          <w:color w:val="6E6158"/>
        </w:rPr>
        <w:t>securities,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structured</w:t>
      </w:r>
    </w:p>
    <w:p>
      <w:pPr>
        <w:pStyle w:val="BodyText"/>
        <w:spacing w:line="292" w:lineRule="auto" w:before="60"/>
        <w:ind w:right="606"/>
      </w:pPr>
      <w:r>
        <w:rPr>
          <w:color w:val="6E6158"/>
        </w:rPr>
        <w:t>investment funds, joint ventures, and private equity investments. His involvement in mergers and</w:t>
      </w:r>
      <w:r>
        <w:rPr>
          <w:color w:val="6E6158"/>
          <w:spacing w:val="40"/>
        </w:rPr>
        <w:t> </w:t>
      </w:r>
      <w:r>
        <w:rPr>
          <w:color w:val="6E6158"/>
        </w:rPr>
        <w:t>asset acquisitions showcases his ability to manage transactions that require meticulous </w:t>
      </w:r>
      <w:r>
        <w:rPr>
          <w:color w:val="6E6158"/>
        </w:rPr>
        <w:t>attention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securities</w:t>
      </w:r>
      <w:r>
        <w:rPr>
          <w:color w:val="6E6158"/>
          <w:spacing w:val="32"/>
        </w:rPr>
        <w:t> </w:t>
      </w:r>
      <w:r>
        <w:rPr>
          <w:color w:val="6E6158"/>
        </w:rPr>
        <w:t>law</w:t>
      </w:r>
      <w:r>
        <w:rPr>
          <w:color w:val="6E6158"/>
          <w:spacing w:val="32"/>
        </w:rPr>
        <w:t> </w:t>
      </w:r>
      <w:r>
        <w:rPr>
          <w:color w:val="6E6158"/>
        </w:rPr>
        <w:t>compliance.</w:t>
      </w:r>
      <w:r>
        <w:rPr>
          <w:color w:val="6E6158"/>
          <w:spacing w:val="32"/>
        </w:rPr>
        <w:t> </w:t>
      </w:r>
      <w:r>
        <w:rPr>
          <w:color w:val="6E6158"/>
        </w:rPr>
        <w:t>Tom</w:t>
      </w:r>
      <w:r>
        <w:rPr>
          <w:color w:val="6E6158"/>
          <w:spacing w:val="32"/>
        </w:rPr>
        <w:t> </w:t>
      </w:r>
      <w:r>
        <w:rPr>
          <w:color w:val="6E6158"/>
        </w:rPr>
        <w:t>also</w:t>
      </w:r>
      <w:r>
        <w:rPr>
          <w:color w:val="6E6158"/>
          <w:spacing w:val="32"/>
        </w:rPr>
        <w:t> </w:t>
      </w:r>
      <w:r>
        <w:rPr>
          <w:color w:val="6E6158"/>
        </w:rPr>
        <w:t>advises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governance,</w:t>
      </w:r>
      <w:r>
        <w:rPr>
          <w:color w:val="6E6158"/>
          <w:spacing w:val="32"/>
        </w:rPr>
        <w:t> </w:t>
      </w:r>
      <w:r>
        <w:rPr>
          <w:color w:val="6E6158"/>
        </w:rPr>
        <w:t>tax,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general</w:t>
      </w:r>
      <w:r>
        <w:rPr>
          <w:color w:val="6E6158"/>
          <w:spacing w:val="32"/>
        </w:rPr>
        <w:t> </w:t>
      </w:r>
      <w:r>
        <w:rPr>
          <w:color w:val="6E6158"/>
        </w:rPr>
        <w:t>commercial</w:t>
      </w:r>
    </w:p>
    <w:p>
      <w:pPr>
        <w:pStyle w:val="BodyText"/>
        <w:spacing w:before="1"/>
      </w:pPr>
      <w:r>
        <w:rPr>
          <w:color w:val="6E6158"/>
        </w:rPr>
        <w:t>issues,</w:t>
      </w:r>
      <w:r>
        <w:rPr>
          <w:color w:val="6E6158"/>
          <w:spacing w:val="14"/>
        </w:rPr>
        <w:t> </w:t>
      </w:r>
      <w:r>
        <w:rPr>
          <w:color w:val="6E6158"/>
        </w:rPr>
        <w:t>leveraging</w:t>
      </w:r>
      <w:r>
        <w:rPr>
          <w:color w:val="6E6158"/>
          <w:spacing w:val="14"/>
        </w:rPr>
        <w:t> </w:t>
      </w:r>
      <w:r>
        <w:rPr>
          <w:color w:val="6E6158"/>
        </w:rPr>
        <w:t>his</w:t>
      </w:r>
      <w:r>
        <w:rPr>
          <w:color w:val="6E6158"/>
          <w:spacing w:val="14"/>
        </w:rPr>
        <w:t> </w:t>
      </w:r>
      <w:r>
        <w:rPr>
          <w:color w:val="6E6158"/>
        </w:rPr>
        <w:t>comprehensive</w:t>
      </w:r>
      <w:r>
        <w:rPr>
          <w:color w:val="6E6158"/>
          <w:spacing w:val="14"/>
        </w:rPr>
        <w:t> </w:t>
      </w:r>
      <w:r>
        <w:rPr>
          <w:color w:val="6E6158"/>
        </w:rPr>
        <w:t>knowledge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benefit</w:t>
      </w:r>
      <w:r>
        <w:rPr>
          <w:color w:val="6E6158"/>
          <w:spacing w:val="14"/>
        </w:rPr>
        <w:t> </w:t>
      </w:r>
      <w:r>
        <w:rPr>
          <w:color w:val="6E6158"/>
        </w:rPr>
        <w:t>his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clients.</w:t>
      </w:r>
    </w:p>
    <w:p>
      <w:pPr>
        <w:pStyle w:val="BodyText"/>
        <w:spacing w:before="23"/>
        <w:ind w:left="0"/>
      </w:pPr>
    </w:p>
    <w:p>
      <w:pPr>
        <w:pStyle w:val="BodyText"/>
        <w:spacing w:line="292" w:lineRule="auto"/>
        <w:ind w:right="483"/>
      </w:pPr>
      <w:r>
        <w:rPr>
          <w:color w:val="6E6158"/>
        </w:rPr>
        <w:t>Based in Arizona and Nevada, Tom has acted as local counsel, where he has further honed his</w:t>
      </w:r>
      <w:r>
        <w:rPr>
          <w:color w:val="6E6158"/>
          <w:spacing w:val="40"/>
        </w:rPr>
        <w:t> </w:t>
      </w:r>
      <w:r>
        <w:rPr>
          <w:color w:val="6E6158"/>
        </w:rPr>
        <w:t>abilities in corporate governance, assisting both public and private companies. His dedication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his</w:t>
      </w:r>
      <w:r>
        <w:rPr>
          <w:color w:val="6E6158"/>
          <w:spacing w:val="21"/>
        </w:rPr>
        <w:t> </w:t>
      </w:r>
      <w:r>
        <w:rPr>
          <w:color w:val="6E6158"/>
        </w:rPr>
        <w:t>field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ability</w:t>
      </w:r>
      <w:r>
        <w:rPr>
          <w:color w:val="6E6158"/>
          <w:spacing w:val="21"/>
        </w:rPr>
        <w:t> </w:t>
      </w:r>
      <w:r>
        <w:rPr>
          <w:color w:val="6E6158"/>
        </w:rPr>
        <w:t>to</w:t>
      </w:r>
      <w:r>
        <w:rPr>
          <w:color w:val="6E6158"/>
          <w:spacing w:val="21"/>
        </w:rPr>
        <w:t> </w:t>
      </w:r>
      <w:r>
        <w:rPr>
          <w:color w:val="6E6158"/>
        </w:rPr>
        <w:t>address</w:t>
      </w:r>
      <w:r>
        <w:rPr>
          <w:color w:val="6E6158"/>
          <w:spacing w:val="21"/>
        </w:rPr>
        <w:t> </w:t>
      </w: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broad</w:t>
      </w:r>
      <w:r>
        <w:rPr>
          <w:color w:val="6E6158"/>
          <w:spacing w:val="21"/>
        </w:rPr>
        <w:t> </w:t>
      </w:r>
      <w:r>
        <w:rPr>
          <w:color w:val="6E6158"/>
        </w:rPr>
        <w:t>spectrum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legal</w:t>
      </w:r>
      <w:r>
        <w:rPr>
          <w:color w:val="6E6158"/>
          <w:spacing w:val="21"/>
        </w:rPr>
        <w:t> </w:t>
      </w:r>
      <w:r>
        <w:rPr>
          <w:color w:val="6E6158"/>
        </w:rPr>
        <w:t>challenges</w:t>
      </w:r>
      <w:r>
        <w:rPr>
          <w:color w:val="6E6158"/>
          <w:spacing w:val="21"/>
        </w:rPr>
        <w:t> </w:t>
      </w:r>
      <w:r>
        <w:rPr>
          <w:color w:val="6E6158"/>
        </w:rPr>
        <w:t>make</w:t>
      </w:r>
      <w:r>
        <w:rPr>
          <w:color w:val="6E6158"/>
          <w:spacing w:val="21"/>
        </w:rPr>
        <w:t> </w:t>
      </w:r>
      <w:r>
        <w:rPr>
          <w:color w:val="6E6158"/>
        </w:rPr>
        <w:t>him</w:t>
      </w:r>
      <w:r>
        <w:rPr>
          <w:color w:val="6E6158"/>
          <w:spacing w:val="21"/>
        </w:rPr>
        <w:t> </w:t>
      </w: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valuable</w:t>
      </w:r>
      <w:r>
        <w:rPr>
          <w:color w:val="6E6158"/>
          <w:spacing w:val="21"/>
        </w:rPr>
        <w:t> </w:t>
      </w:r>
      <w:r>
        <w:rPr>
          <w:color w:val="6E6158"/>
        </w:rPr>
        <w:t>asset</w:t>
      </w:r>
    </w:p>
    <w:p>
      <w:pPr>
        <w:pStyle w:val="BodyText"/>
        <w:spacing w:before="2"/>
      </w:pP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our</w:t>
      </w:r>
      <w:r>
        <w:rPr>
          <w:color w:val="6E6158"/>
          <w:spacing w:val="9"/>
        </w:rPr>
        <w:t> </w:t>
      </w:r>
      <w:r>
        <w:rPr>
          <w:color w:val="6E6158"/>
        </w:rPr>
        <w:t>team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</w:rPr>
        <w:t>clients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alike.</w:t>
      </w:r>
    </w:p>
    <w:p>
      <w:pPr>
        <w:pStyle w:val="Heading1"/>
        <w:spacing w:before="22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LL.M.,</w:t>
      </w:r>
      <w:r>
        <w:rPr>
          <w:color w:val="6E6158"/>
          <w:spacing w:val="7"/>
        </w:rPr>
        <w:t> </w:t>
      </w:r>
      <w:r>
        <w:rPr>
          <w:color w:val="6E6158"/>
        </w:rPr>
        <w:t>New</w:t>
      </w:r>
      <w:r>
        <w:rPr>
          <w:color w:val="6E6158"/>
          <w:spacing w:val="8"/>
        </w:rPr>
        <w:t> </w:t>
      </w:r>
      <w:r>
        <w:rPr>
          <w:color w:val="6E6158"/>
        </w:rPr>
        <w:t>York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74"/>
        <w:ind w:right="5280"/>
      </w:pPr>
      <w:r>
        <w:rPr>
          <w:color w:val="6E6158"/>
        </w:rPr>
        <w:t>J.D., University of Oklahoma College of </w:t>
      </w:r>
      <w:r>
        <w:rPr>
          <w:color w:val="6E6158"/>
        </w:rPr>
        <w:t>Law</w:t>
      </w:r>
      <w:r>
        <w:rPr>
          <w:color w:val="6E6158"/>
        </w:rPr>
        <w:t> B.S., Oklahoma State University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524"/>
      </w:pPr>
      <w:r>
        <w:rPr>
          <w:color w:val="6E6158"/>
        </w:rPr>
        <w:t>Business &amp; </w:t>
      </w:r>
      <w:r>
        <w:rPr>
          <w:color w:val="6E6158"/>
        </w:rPr>
        <w:t>Finance Real Estate</w:t>
      </w:r>
    </w:p>
    <w:p>
      <w:pPr>
        <w:pStyle w:val="BodyText"/>
        <w:spacing w:line="231" w:lineRule="exact"/>
      </w:pP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73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“Strategic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Structuring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Can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Save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Assets,”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2013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Bar</w:t>
      </w:r>
    </w:p>
    <w:p>
      <w:pPr>
        <w:pStyle w:val="BodyText"/>
        <w:spacing w:line="420" w:lineRule="auto" w:before="157"/>
        <w:ind w:left="343" w:right="5280"/>
      </w:pPr>
      <w:r>
        <w:rPr>
          <w:color w:val="6E6158"/>
        </w:rPr>
        <w:t>Securities Regulation Section, 1998-</w:t>
      </w:r>
      <w:r>
        <w:rPr>
          <w:color w:val="6E6158"/>
        </w:rPr>
        <w:t>present Chairman, 2003-2004</w:t>
      </w:r>
    </w:p>
    <w:p>
      <w:pPr>
        <w:pStyle w:val="BodyText"/>
        <w:spacing w:line="420" w:lineRule="auto"/>
        <w:ind w:left="343" w:right="5688"/>
      </w:pPr>
      <w:r>
        <w:rPr>
          <w:color w:val="6E6158"/>
        </w:rPr>
        <w:t>Business Section, 2000-</w:t>
      </w:r>
      <w:r>
        <w:rPr>
          <w:color w:val="6E6158"/>
        </w:rPr>
        <w:t>present Chairman, 2016-2017</w:t>
      </w:r>
    </w:p>
    <w:p>
      <w:pPr>
        <w:pStyle w:val="BodyText"/>
        <w:spacing w:line="393" w:lineRule="auto" w:before="5"/>
        <w:ind w:left="343" w:right="4718" w:hanging="245"/>
      </w:pPr>
      <w:r>
        <w:rPr>
          <w:color w:val="6E6158"/>
        </w:rPr>
        <w:t>Association for Corporate Growth, 2014-</w:t>
      </w:r>
      <w:r>
        <w:rPr>
          <w:color w:val="6E6158"/>
        </w:rPr>
        <w:t>present Board of Directors, 2018-present</w:t>
      </w:r>
    </w:p>
    <w:p>
      <w:pPr>
        <w:pStyle w:val="BodyText"/>
        <w:spacing w:before="26"/>
        <w:ind w:left="343"/>
      </w:pPr>
      <w:r>
        <w:rPr>
          <w:color w:val="6E6158"/>
        </w:rPr>
        <w:t>Secretary,</w:t>
      </w:r>
      <w:r>
        <w:rPr>
          <w:color w:val="6E6158"/>
          <w:spacing w:val="28"/>
        </w:rPr>
        <w:t> </w:t>
      </w:r>
      <w:r>
        <w:rPr>
          <w:color w:val="6E6158"/>
        </w:rPr>
        <w:t>2022-</w:t>
      </w:r>
      <w:r>
        <w:rPr>
          <w:color w:val="6E6158"/>
          <w:spacing w:val="-2"/>
        </w:rPr>
        <w:t>present</w:t>
      </w:r>
    </w:p>
    <w:p>
      <w:pPr>
        <w:pStyle w:val="BodyText"/>
        <w:spacing w:line="427" w:lineRule="auto" w:before="173"/>
        <w:ind w:right="1752"/>
      </w:pPr>
      <w:r>
        <w:rPr>
          <w:color w:val="6E6158"/>
        </w:rPr>
        <w:t>Certified Public Accountant, Oklahoma, 1979-2023, withdrawn in good </w:t>
      </w:r>
      <w:r>
        <w:rPr>
          <w:color w:val="6E6158"/>
        </w:rPr>
        <w:t>standing Junior Achievement of Arizona-Central</w:t>
      </w:r>
    </w:p>
    <w:p>
      <w:pPr>
        <w:pStyle w:val="BodyText"/>
        <w:spacing w:line="201" w:lineRule="exact"/>
        <w:ind w:left="343"/>
      </w:pP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Directors,</w:t>
      </w:r>
      <w:r>
        <w:rPr>
          <w:color w:val="6E6158"/>
          <w:spacing w:val="14"/>
        </w:rPr>
        <w:t> </w:t>
      </w:r>
      <w:r>
        <w:rPr>
          <w:color w:val="6E6158"/>
        </w:rPr>
        <w:t>2017-</w:t>
      </w:r>
      <w:r>
        <w:rPr>
          <w:color w:val="6E6158"/>
          <w:spacing w:val="-2"/>
        </w:rPr>
        <w:t>present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02" w:lineRule="auto"/>
        <w:ind w:right="606"/>
      </w:pPr>
      <w:r>
        <w:rPr>
          <w:color w:val="6E6158"/>
        </w:rPr>
        <w:t>AZ Business Magazine, “Top Lawyer,” Corporate Law, Mergers and Acquisitions, and Tax, 2010, </w:t>
      </w:r>
      <w:r>
        <w:rPr>
          <w:color w:val="6E6158"/>
          <w:spacing w:val="-4"/>
        </w:rPr>
        <w:t>2012</w:t>
      </w:r>
    </w:p>
    <w:p>
      <w:pPr>
        <w:pStyle w:val="BodyText"/>
        <w:spacing w:line="292" w:lineRule="auto" w:before="113"/>
        <w:ind w:right="463"/>
      </w:pPr>
      <w:r>
        <w:rPr>
          <w:color w:val="6E6158"/>
        </w:rPr>
        <w:t>Best Lawyers in America, Phoenix, Litigation – Securities, 2012-2025, Mergers and Acquisitions </w:t>
      </w:r>
      <w:r>
        <w:rPr>
          <w:color w:val="6E6158"/>
        </w:rPr>
        <w:t>Law,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2015-2025</w:t>
      </w:r>
    </w:p>
    <w:p>
      <w:pPr>
        <w:pStyle w:val="BodyText"/>
        <w:spacing w:line="427" w:lineRule="auto" w:before="123"/>
        <w:ind w:right="3498"/>
      </w:pPr>
      <w:r>
        <w:rPr>
          <w:color w:val="6E6158"/>
        </w:rPr>
        <w:t>Super Lawyers, Securities &amp; Corporate Law, Southwest, 2012-</w:t>
      </w:r>
      <w:r>
        <w:rPr>
          <w:color w:val="6E6158"/>
        </w:rPr>
        <w:t>2013 Martindale-Hubbell, “AV Rated Preeminent”</w:t>
      </w:r>
    </w:p>
    <w:p>
      <w:pPr>
        <w:pStyle w:val="BodyText"/>
        <w:spacing w:before="266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8221"/>
      </w:pPr>
      <w:r>
        <w:rPr>
          <w:color w:val="6E6158"/>
          <w:spacing w:val="-2"/>
        </w:rPr>
        <w:t>Arizona Nevada</w:t>
      </w:r>
    </w:p>
    <w:p>
      <w:pPr>
        <w:pStyle w:val="BodyText"/>
        <w:spacing w:line="226" w:lineRule="exact"/>
      </w:pP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tmorg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J. Morgan - Fennemore</dc:title>
  <dcterms:created xsi:type="dcterms:W3CDTF">2026-06-12T09:53:21Z</dcterms:created>
  <dcterms:modified xsi:type="dcterms:W3CDTF">2026-06-12T09:53:21Z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