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ate Straus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75773" y="1369338"/>
                            <a:ext cx="195326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 h="320675">
                                <a:moveTo>
                                  <a:pt x="195324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53247" y="320382"/>
                                </a:lnTo>
                                <a:lnTo>
                                  <a:pt x="1953247" y="315214"/>
                                </a:lnTo>
                                <a:close/>
                              </a:path>
                              <a:path w="1953260" h="320675">
                                <a:moveTo>
                                  <a:pt x="1953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53247" y="5168"/>
                                </a:lnTo>
                                <a:lnTo>
                                  <a:pt x="1953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46" w:right="0" w:firstLine="0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M.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KATE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STRAUSS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303.704.4585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kstrauss@fennemorelaw.com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Kate Strauss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631;top:2156;width:3076;height:505" id="docshape5" coordorigin="5631,2156" coordsize="3076,505" path="m8707,2653l5631,2653,5631,2661,8707,2661,8707,2653xm8707,2156l5631,2156,5631,2165,8707,2165,8707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846" w:right="0" w:firstLine="0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M.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KATE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STRAUSS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303.704.4585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kstrauss@fennemorelaw.com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M.</w:t>
      </w:r>
      <w:r>
        <w:rPr>
          <w:color w:val="FF8100"/>
          <w:spacing w:val="5"/>
        </w:rPr>
        <w:t> </w:t>
      </w:r>
      <w:r>
        <w:rPr>
          <w:color w:val="FF8100"/>
        </w:rPr>
        <w:t>KATE</w:t>
      </w:r>
      <w:r>
        <w:rPr>
          <w:color w:val="FF8100"/>
          <w:spacing w:val="5"/>
        </w:rPr>
        <w:t> </w:t>
      </w:r>
      <w:r>
        <w:rPr>
          <w:color w:val="FF8100"/>
          <w:spacing w:val="-2"/>
        </w:rPr>
        <w:t>STRAUSS</w:t>
      </w:r>
    </w:p>
    <w:p>
      <w:pPr>
        <w:pStyle w:val="BodyText"/>
        <w:spacing w:line="295" w:lineRule="auto" w:before="147"/>
        <w:ind w:right="554"/>
      </w:pPr>
      <w:r>
        <w:rPr>
          <w:color w:val="6E6158"/>
        </w:rPr>
        <w:t>Kate</w:t>
      </w:r>
      <w:r>
        <w:rPr>
          <w:color w:val="6E6158"/>
          <w:spacing w:val="32"/>
        </w:rPr>
        <w:t> </w:t>
      </w:r>
      <w:r>
        <w:rPr>
          <w:color w:val="6E6158"/>
        </w:rPr>
        <w:t>Strauss</w:t>
      </w:r>
      <w:r>
        <w:rPr>
          <w:color w:val="6E6158"/>
          <w:spacing w:val="32"/>
        </w:rPr>
        <w:t> </w:t>
      </w:r>
      <w:r>
        <w:rPr>
          <w:color w:val="6E6158"/>
        </w:rPr>
        <w:t>is</w:t>
      </w:r>
      <w:r>
        <w:rPr>
          <w:color w:val="6E6158"/>
          <w:spacing w:val="32"/>
        </w:rPr>
        <w:t> </w:t>
      </w:r>
      <w:r>
        <w:rPr>
          <w:color w:val="6E6158"/>
        </w:rPr>
        <w:t>a</w:t>
      </w:r>
      <w:r>
        <w:rPr>
          <w:color w:val="6E6158"/>
          <w:spacing w:val="32"/>
        </w:rPr>
        <w:t> </w:t>
      </w:r>
      <w:r>
        <w:rPr>
          <w:color w:val="6E6158"/>
        </w:rPr>
        <w:t>Denver-based</w:t>
      </w:r>
      <w:r>
        <w:rPr>
          <w:color w:val="6E6158"/>
          <w:spacing w:val="32"/>
        </w:rPr>
        <w:t> </w:t>
      </w:r>
      <w:r>
        <w:rPr>
          <w:color w:val="6E6158"/>
        </w:rPr>
        <w:t>construction</w:t>
      </w:r>
      <w:r>
        <w:rPr>
          <w:color w:val="6E6158"/>
          <w:spacing w:val="32"/>
        </w:rPr>
        <w:t> </w:t>
      </w:r>
      <w:r>
        <w:rPr>
          <w:color w:val="6E6158"/>
        </w:rPr>
        <w:t>law</w:t>
      </w:r>
      <w:r>
        <w:rPr>
          <w:color w:val="6E6158"/>
          <w:spacing w:val="32"/>
        </w:rPr>
        <w:t> </w:t>
      </w:r>
      <w:r>
        <w:rPr>
          <w:color w:val="6E6158"/>
        </w:rPr>
        <w:t>attorney</w:t>
      </w:r>
      <w:r>
        <w:rPr>
          <w:color w:val="6E6158"/>
          <w:spacing w:val="32"/>
        </w:rPr>
        <w:t> </w:t>
      </w:r>
      <w:r>
        <w:rPr>
          <w:color w:val="6E6158"/>
        </w:rPr>
        <w:t>who</w:t>
      </w:r>
      <w:r>
        <w:rPr>
          <w:color w:val="6E6158"/>
          <w:spacing w:val="32"/>
        </w:rPr>
        <w:t> </w:t>
      </w:r>
      <w:r>
        <w:rPr>
          <w:color w:val="6E6158"/>
        </w:rPr>
        <w:t>counsels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advocates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</w:rPr>
        <w:t> clients across Colorado on both transaction and litigation matters. In her practice,</w:t>
      </w:r>
      <w:r>
        <w:rPr>
          <w:color w:val="6E6158"/>
          <w:spacing w:val="80"/>
        </w:rPr>
        <w:t> </w:t>
      </w:r>
      <w:r>
        <w:rPr>
          <w:color w:val="6E6158"/>
        </w:rPr>
        <w:t>Kate counsels her clients on matters related to construction defects, mechanic’s lien foreclosures, delays and</w:t>
      </w:r>
      <w:r>
        <w:rPr>
          <w:color w:val="6E6158"/>
          <w:spacing w:val="40"/>
        </w:rPr>
        <w:t> </w:t>
      </w:r>
      <w:r>
        <w:rPr>
          <w:color w:val="6E6158"/>
        </w:rPr>
        <w:t>scheduling</w:t>
      </w:r>
      <w:r>
        <w:rPr>
          <w:color w:val="6E6158"/>
          <w:spacing w:val="32"/>
        </w:rPr>
        <w:t> </w:t>
      </w:r>
      <w:r>
        <w:rPr>
          <w:color w:val="6E6158"/>
        </w:rPr>
        <w:t>impact</w:t>
      </w:r>
      <w:r>
        <w:rPr>
          <w:color w:val="6E6158"/>
          <w:spacing w:val="32"/>
        </w:rPr>
        <w:t> </w:t>
      </w:r>
      <w:r>
        <w:rPr>
          <w:color w:val="6E6158"/>
        </w:rPr>
        <w:t>claims,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other</w:t>
      </w:r>
      <w:r>
        <w:rPr>
          <w:color w:val="6E6158"/>
          <w:spacing w:val="32"/>
        </w:rPr>
        <w:t> </w:t>
      </w:r>
      <w:r>
        <w:rPr>
          <w:color w:val="6E6158"/>
        </w:rPr>
        <w:t>business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contract</w:t>
      </w:r>
      <w:r>
        <w:rPr>
          <w:color w:val="6E6158"/>
          <w:spacing w:val="32"/>
        </w:rPr>
        <w:t> </w:t>
      </w:r>
      <w:r>
        <w:rPr>
          <w:color w:val="6E6158"/>
        </w:rPr>
        <w:t>issues.</w:t>
      </w:r>
      <w:r>
        <w:rPr>
          <w:color w:val="6E6158"/>
          <w:spacing w:val="32"/>
        </w:rPr>
        <w:t> </w:t>
      </w:r>
      <w:r>
        <w:rPr>
          <w:color w:val="6E6158"/>
        </w:rPr>
        <w:t>Her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include</w:t>
      </w:r>
      <w:r>
        <w:rPr>
          <w:color w:val="6E6158"/>
          <w:spacing w:val="32"/>
        </w:rPr>
        <w:t> </w:t>
      </w:r>
      <w:r>
        <w:rPr>
          <w:color w:val="6E6158"/>
        </w:rPr>
        <w:t>general</w:t>
      </w:r>
    </w:p>
    <w:p>
      <w:pPr>
        <w:pStyle w:val="BodyText"/>
        <w:spacing w:line="292" w:lineRule="auto" w:before="9"/>
        <w:ind w:right="612"/>
      </w:pPr>
      <w:r>
        <w:rPr>
          <w:color w:val="6E6158"/>
        </w:rPr>
        <w:t>contractors, design professionals, subcontractors, and specialty trades, as well as </w:t>
      </w:r>
      <w:r>
        <w:rPr>
          <w:color w:val="6E6158"/>
        </w:rPr>
        <w:t>material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suppliers.</w:t>
      </w:r>
    </w:p>
    <w:p>
      <w:pPr>
        <w:pStyle w:val="BodyText"/>
        <w:spacing w:line="292" w:lineRule="auto" w:before="197"/>
        <w:ind w:right="612"/>
      </w:pPr>
      <w:r>
        <w:rPr>
          <w:color w:val="6E6158"/>
        </w:rPr>
        <w:t>Kate was recently named one of the Colorado Women’s Chamber of Commerce’s Top 25 Most</w:t>
      </w:r>
      <w:r>
        <w:rPr>
          <w:color w:val="6E6158"/>
          <w:spacing w:val="40"/>
        </w:rPr>
        <w:t> </w:t>
      </w:r>
      <w:r>
        <w:rPr>
          <w:color w:val="6E6158"/>
        </w:rPr>
        <w:t>Powerful</w:t>
      </w:r>
      <w:r>
        <w:rPr>
          <w:color w:val="6E6158"/>
          <w:spacing w:val="24"/>
        </w:rPr>
        <w:t> </w:t>
      </w:r>
      <w:r>
        <w:rPr>
          <w:color w:val="6E6158"/>
        </w:rPr>
        <w:t>Women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Business</w:t>
      </w:r>
      <w:r>
        <w:rPr>
          <w:color w:val="6E6158"/>
          <w:spacing w:val="24"/>
        </w:rPr>
        <w:t> </w:t>
      </w:r>
      <w:r>
        <w:rPr>
          <w:color w:val="6E6158"/>
        </w:rPr>
        <w:t>for</w:t>
      </w:r>
      <w:r>
        <w:rPr>
          <w:color w:val="6E6158"/>
          <w:spacing w:val="24"/>
        </w:rPr>
        <w:t> </w:t>
      </w:r>
      <w:r>
        <w:rPr>
          <w:color w:val="6E6158"/>
        </w:rPr>
        <w:t>2025,</w:t>
      </w:r>
      <w:r>
        <w:rPr>
          <w:color w:val="6E6158"/>
          <w:spacing w:val="24"/>
        </w:rPr>
        <w:t> </w:t>
      </w:r>
      <w:r>
        <w:rPr>
          <w:color w:val="6E6158"/>
        </w:rPr>
        <w:t>as</w:t>
      </w:r>
      <w:r>
        <w:rPr>
          <w:color w:val="6E6158"/>
          <w:spacing w:val="24"/>
        </w:rPr>
        <w:t> </w:t>
      </w:r>
      <w:r>
        <w:rPr>
          <w:color w:val="6E6158"/>
        </w:rPr>
        <w:t>well</w:t>
      </w:r>
      <w:r>
        <w:rPr>
          <w:color w:val="6E6158"/>
          <w:spacing w:val="24"/>
        </w:rPr>
        <w:t> </w:t>
      </w:r>
      <w:r>
        <w:rPr>
          <w:color w:val="6E6158"/>
        </w:rPr>
        <w:t>as</w:t>
      </w:r>
      <w:r>
        <w:rPr>
          <w:color w:val="6E6158"/>
          <w:spacing w:val="24"/>
        </w:rPr>
        <w:t> </w:t>
      </w:r>
      <w:r>
        <w:rPr>
          <w:color w:val="6E6158"/>
        </w:rPr>
        <w:t>one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ColoradoBiz’s</w:t>
      </w:r>
      <w:r>
        <w:rPr>
          <w:color w:val="6E6158"/>
          <w:spacing w:val="24"/>
        </w:rPr>
        <w:t> </w:t>
      </w:r>
      <w:r>
        <w:rPr>
          <w:color w:val="6E6158"/>
        </w:rPr>
        <w:t>Top</w:t>
      </w:r>
      <w:r>
        <w:rPr>
          <w:color w:val="6E6158"/>
          <w:spacing w:val="24"/>
        </w:rPr>
        <w:t> </w:t>
      </w:r>
      <w:r>
        <w:rPr>
          <w:color w:val="6E6158"/>
        </w:rPr>
        <w:t>Women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Colorado.</w:t>
      </w:r>
    </w:p>
    <w:p>
      <w:pPr>
        <w:pStyle w:val="BodyText"/>
        <w:spacing w:line="295" w:lineRule="auto" w:before="9"/>
        <w:ind w:right="554"/>
      </w:pPr>
      <w:r>
        <w:rPr>
          <w:color w:val="6E6158"/>
        </w:rPr>
        <w:t>She has been recognized as a 2019-2025 Colorado Super Lawyer and a 5280 Magazine Top</w:t>
      </w:r>
      <w:r>
        <w:rPr>
          <w:color w:val="6E6158"/>
          <w:spacing w:val="40"/>
        </w:rPr>
        <w:t> </w:t>
      </w:r>
      <w:r>
        <w:rPr>
          <w:color w:val="6E6158"/>
        </w:rPr>
        <w:t>Lawyer in 2024 and 2025. Committed to professional development and the advancement of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law, Kate is a professional member of the American Subcontractors Association of Colorado, for</w:t>
      </w:r>
      <w:r>
        <w:rPr>
          <w:color w:val="6E6158"/>
          <w:spacing w:val="40"/>
        </w:rPr>
        <w:t> </w:t>
      </w:r>
      <w:r>
        <w:rPr>
          <w:color w:val="6E6158"/>
        </w:rPr>
        <w:t>which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co-chairs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Women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Construction</w:t>
      </w:r>
      <w:r>
        <w:rPr>
          <w:color w:val="6E6158"/>
          <w:spacing w:val="27"/>
        </w:rPr>
        <w:t> </w:t>
      </w:r>
      <w:r>
        <w:rPr>
          <w:color w:val="6E6158"/>
        </w:rPr>
        <w:t>Committee,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is</w:t>
      </w:r>
      <w:r>
        <w:rPr>
          <w:color w:val="6E6158"/>
          <w:spacing w:val="27"/>
        </w:rPr>
        <w:t> </w:t>
      </w:r>
      <w:r>
        <w:rPr>
          <w:color w:val="6E6158"/>
        </w:rPr>
        <w:t>active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Colorado Bar</w:t>
      </w:r>
      <w:r>
        <w:rPr>
          <w:color w:val="6E6158"/>
          <w:spacing w:val="27"/>
        </w:rPr>
        <w:t> </w:t>
      </w:r>
      <w:r>
        <w:rPr>
          <w:color w:val="6E6158"/>
        </w:rPr>
        <w:t>Association,</w:t>
      </w:r>
      <w:r>
        <w:rPr>
          <w:color w:val="6E6158"/>
          <w:spacing w:val="27"/>
        </w:rPr>
        <w:t> </w:t>
      </w:r>
      <w:r>
        <w:rPr>
          <w:color w:val="6E6158"/>
        </w:rPr>
        <w:t>serving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Colorado</w:t>
      </w:r>
      <w:r>
        <w:rPr>
          <w:color w:val="6E6158"/>
          <w:spacing w:val="27"/>
        </w:rPr>
        <w:t> </w:t>
      </w:r>
      <w:r>
        <w:rPr>
          <w:color w:val="6E6158"/>
        </w:rPr>
        <w:t>Bar</w:t>
      </w:r>
      <w:r>
        <w:rPr>
          <w:color w:val="6E6158"/>
          <w:spacing w:val="27"/>
        </w:rPr>
        <w:t> </w:t>
      </w:r>
      <w:r>
        <w:rPr>
          <w:color w:val="6E6158"/>
        </w:rPr>
        <w:t>Association</w:t>
      </w:r>
      <w:r>
        <w:rPr>
          <w:color w:val="6E6158"/>
          <w:spacing w:val="27"/>
        </w:rPr>
        <w:t> </w:t>
      </w:r>
      <w:r>
        <w:rPr>
          <w:color w:val="6E6158"/>
        </w:rPr>
        <w:t>Ethics</w:t>
      </w:r>
      <w:r>
        <w:rPr>
          <w:color w:val="6E6158"/>
          <w:spacing w:val="27"/>
        </w:rPr>
        <w:t> </w:t>
      </w:r>
      <w:r>
        <w:rPr>
          <w:color w:val="6E6158"/>
        </w:rPr>
        <w:t>Committee,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which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is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</w:p>
    <w:p>
      <w:pPr>
        <w:pStyle w:val="BodyText"/>
        <w:spacing w:line="232" w:lineRule="exact"/>
      </w:pPr>
      <w:r>
        <w:rPr>
          <w:color w:val="6E6158"/>
        </w:rPr>
        <w:t>past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Chairperson.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University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5"/>
        </w:rPr>
        <w:t> </w:t>
      </w:r>
      <w:r>
        <w:rPr>
          <w:color w:val="6E6158"/>
        </w:rPr>
        <w:t>Pittsburgh</w:t>
      </w:r>
      <w:r>
        <w:rPr>
          <w:color w:val="6E6158"/>
          <w:spacing w:val="5"/>
        </w:rPr>
        <w:t> </w:t>
      </w:r>
      <w:r>
        <w:rPr>
          <w:color w:val="6E6158"/>
        </w:rPr>
        <w:t>School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5"/>
        </w:rPr>
        <w:t> </w:t>
      </w:r>
      <w:r>
        <w:rPr>
          <w:color w:val="6E6158"/>
        </w:rPr>
        <w:t>Law,</w:t>
      </w:r>
      <w:r>
        <w:rPr>
          <w:color w:val="6E6158"/>
          <w:spacing w:val="5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laude</w:t>
      </w:r>
      <w:r>
        <w:rPr>
          <w:color w:val="6E6158"/>
        </w:rPr>
        <w:t>,</w:t>
      </w:r>
      <w:r>
        <w:rPr>
          <w:color w:val="6E6158"/>
          <w:spacing w:val="6"/>
        </w:rPr>
        <w:t> </w:t>
      </w:r>
      <w:r>
        <w:rPr>
          <w:color w:val="6E6158"/>
          <w:spacing w:val="-4"/>
        </w:rPr>
        <w:t>2006</w:t>
      </w:r>
    </w:p>
    <w:p>
      <w:pPr>
        <w:pStyle w:val="BodyText"/>
        <w:spacing w:before="180"/>
      </w:pPr>
      <w:r>
        <w:rPr>
          <w:color w:val="6E6158"/>
        </w:rPr>
        <w:t>Pennsylvania</w:t>
      </w:r>
      <w:r>
        <w:rPr>
          <w:color w:val="6E6158"/>
          <w:spacing w:val="16"/>
        </w:rPr>
        <w:t> </w:t>
      </w:r>
      <w:r>
        <w:rPr>
          <w:color w:val="6E6158"/>
        </w:rPr>
        <w:t>State</w:t>
      </w:r>
      <w:r>
        <w:rPr>
          <w:color w:val="6E6158"/>
          <w:spacing w:val="17"/>
        </w:rPr>
        <w:t> </w:t>
      </w:r>
      <w:r>
        <w:rPr>
          <w:color w:val="6E6158"/>
        </w:rPr>
        <w:t>University,</w:t>
      </w:r>
      <w:r>
        <w:rPr>
          <w:color w:val="6E6158"/>
          <w:spacing w:val="17"/>
        </w:rPr>
        <w:t> </w:t>
      </w:r>
      <w:r>
        <w:rPr>
          <w:color w:val="6E6158"/>
        </w:rPr>
        <w:t>Schreyer</w:t>
      </w:r>
      <w:r>
        <w:rPr>
          <w:color w:val="6E6158"/>
          <w:spacing w:val="17"/>
        </w:rPr>
        <w:t> </w:t>
      </w:r>
      <w:r>
        <w:rPr>
          <w:color w:val="6E6158"/>
        </w:rPr>
        <w:t>Honors</w:t>
      </w:r>
      <w:r>
        <w:rPr>
          <w:color w:val="6E6158"/>
          <w:spacing w:val="16"/>
        </w:rPr>
        <w:t> </w:t>
      </w:r>
      <w:r>
        <w:rPr>
          <w:color w:val="6E6158"/>
        </w:rPr>
        <w:t>College,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2001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6865"/>
      </w:pPr>
      <w:r>
        <w:rPr>
          <w:color w:val="6E6158"/>
        </w:rPr>
        <w:t>Business </w:t>
      </w:r>
      <w:r>
        <w:rPr>
          <w:color w:val="6E6158"/>
        </w:rPr>
        <w:t>Litigation Construction</w:t>
      </w:r>
      <w:r>
        <w:rPr>
          <w:color w:val="6E6158"/>
          <w:spacing w:val="24"/>
        </w:rPr>
        <w:t> </w:t>
      </w:r>
      <w:r>
        <w:rPr>
          <w:color w:val="6E6158"/>
          <w:spacing w:val="-5"/>
        </w:rPr>
        <w:t>Law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420" w:lineRule="auto" w:before="1"/>
        <w:ind w:right="612"/>
      </w:pPr>
      <w:r>
        <w:rPr>
          <w:color w:val="6E6158"/>
        </w:rPr>
        <w:t>Top 25 Most Powerful Women in Business 2025, Colorado Women’s Chamber of </w:t>
      </w:r>
      <w:r>
        <w:rPr>
          <w:color w:val="6E6158"/>
        </w:rPr>
        <w:t>Commerce ColoradoBiz Top Women in Colorado 2025</w:t>
      </w:r>
    </w:p>
    <w:p>
      <w:pPr>
        <w:pStyle w:val="BodyText"/>
        <w:spacing w:line="231" w:lineRule="exact"/>
      </w:pP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Foundation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Fellow</w:t>
      </w:r>
    </w:p>
    <w:p>
      <w:pPr>
        <w:pStyle w:val="BodyText"/>
        <w:spacing w:after="0" w:line="231" w:lineRule="exact"/>
        <w:sectPr>
          <w:type w:val="continuous"/>
          <w:pgSz w:w="12240" w:h="15840"/>
          <w:pgMar w:top="560" w:bottom="280" w:left="1440" w:right="1080"/>
        </w:sectPr>
      </w:pPr>
    </w:p>
    <w:p>
      <w:pPr>
        <w:spacing w:line="408" w:lineRule="auto" w:before="83"/>
        <w:ind w:left="99" w:right="2069" w:firstLine="0"/>
        <w:jc w:val="left"/>
        <w:rPr>
          <w:sz w:val="19"/>
        </w:rPr>
      </w:pPr>
      <w:r>
        <w:rPr>
          <w:color w:val="6E6158"/>
          <w:sz w:val="19"/>
        </w:rPr>
        <w:t>5280 Magazine, Top Lawyer for Construction Defect Litigation, 2024-2025 </w:t>
      </w:r>
      <w:r>
        <w:rPr>
          <w:i/>
          <w:color w:val="6E6158"/>
          <w:sz w:val="20"/>
        </w:rPr>
        <w:t>Colorado Super Lawyers</w:t>
      </w:r>
      <w:r>
        <w:rPr>
          <w:color w:val="6E6158"/>
          <w:sz w:val="19"/>
        </w:rPr>
        <w:t>®, Business Litigation, Construction Law, 2019-</w:t>
      </w:r>
      <w:r>
        <w:rPr>
          <w:color w:val="6E6158"/>
          <w:sz w:val="19"/>
        </w:rPr>
        <w:t>2026 </w:t>
      </w:r>
      <w:r>
        <w:rPr>
          <w:i/>
          <w:color w:val="6E6158"/>
          <w:sz w:val="20"/>
        </w:rPr>
        <w:t>Colorado Super Lawyers</w:t>
      </w:r>
      <w:r>
        <w:rPr>
          <w:color w:val="6E6158"/>
          <w:sz w:val="19"/>
        </w:rPr>
        <w:t>®, Rising Star, 2015-2017</w:t>
      </w:r>
    </w:p>
    <w:p>
      <w:pPr>
        <w:pStyle w:val="Heading1"/>
        <w:spacing w:before="283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Co-Presenter, “Building a Stronger Workforce: Employment and Immigration Insights for </w:t>
      </w:r>
      <w:r>
        <w:rPr>
          <w:color w:val="6E6158"/>
        </w:rPr>
        <w:t>Colorado Employers,” Fennemore Colorado Webinar Series, June 25, 2026</w:t>
      </w:r>
    </w:p>
    <w:p>
      <w:pPr>
        <w:pStyle w:val="BodyText"/>
        <w:spacing w:before="124"/>
      </w:pPr>
      <w:r>
        <w:rPr>
          <w:color w:val="6E6158"/>
        </w:rPr>
        <w:t>Featured,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Denver’s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Top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5280</w:t>
      </w:r>
      <w:r>
        <w:rPr>
          <w:color w:val="6E6158"/>
          <w:spacing w:val="14"/>
        </w:rPr>
        <w:t> </w:t>
      </w:r>
      <w:r>
        <w:rPr>
          <w:color w:val="6E6158"/>
        </w:rPr>
        <w:t>Magazine,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  <w:ind w:right="612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Yes Solutions Construction laws impact the industry differently. Who is watching your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back?</w:t>
        </w:r>
      </w:hyperlink>
      <w:r>
        <w:rPr>
          <w:color w:val="6E6158"/>
        </w:rPr>
        <w:t>,” Colorado Public Works Journal, October 1, 2025</w:t>
      </w:r>
    </w:p>
    <w:p>
      <w:pPr>
        <w:pStyle w:val="BodyText"/>
        <w:spacing w:before="123"/>
      </w:pPr>
      <w:r>
        <w:rPr>
          <w:color w:val="6E6158"/>
        </w:rPr>
        <w:t>Moderator,</w:t>
      </w:r>
      <w:r>
        <w:rPr>
          <w:color w:val="6E6158"/>
          <w:spacing w:val="11"/>
        </w:rPr>
        <w:t> </w:t>
      </w:r>
      <w:r>
        <w:rPr>
          <w:color w:val="6E6158"/>
        </w:rPr>
        <w:t>“How</w:t>
      </w:r>
      <w:r>
        <w:rPr>
          <w:color w:val="6E6158"/>
          <w:spacing w:val="12"/>
        </w:rPr>
        <w:t> </w:t>
      </w:r>
      <w:r>
        <w:rPr>
          <w:color w:val="6E6158"/>
        </w:rPr>
        <w:t>She</w:t>
      </w:r>
      <w:r>
        <w:rPr>
          <w:color w:val="6E6158"/>
          <w:spacing w:val="12"/>
        </w:rPr>
        <w:t> </w:t>
      </w:r>
      <w:r>
        <w:rPr>
          <w:color w:val="6E6158"/>
        </w:rPr>
        <w:t>Built</w:t>
      </w:r>
      <w:r>
        <w:rPr>
          <w:color w:val="6E6158"/>
          <w:spacing w:val="12"/>
        </w:rPr>
        <w:t> </w:t>
      </w:r>
      <w:r>
        <w:rPr>
          <w:color w:val="6E6158"/>
        </w:rPr>
        <w:t>This”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2"/>
        </w:rPr>
        <w:t> </w:t>
      </w:r>
      <w:r>
        <w:rPr>
          <w:color w:val="6E6158"/>
        </w:rPr>
        <w:t>Subcontractor’s</w:t>
      </w:r>
      <w:r>
        <w:rPr>
          <w:color w:val="6E6158"/>
          <w:spacing w:val="12"/>
        </w:rPr>
        <w:t> </w:t>
      </w:r>
      <w:r>
        <w:rPr>
          <w:color w:val="6E6158"/>
        </w:rPr>
        <w:t>Association</w:t>
      </w:r>
      <w:r>
        <w:rPr>
          <w:color w:val="6E6158"/>
          <w:spacing w:val="12"/>
        </w:rPr>
        <w:t> </w:t>
      </w:r>
      <w:r>
        <w:rPr>
          <w:color w:val="6E6158"/>
        </w:rPr>
        <w:t>Women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Construction,</w:t>
      </w:r>
    </w:p>
    <w:p>
      <w:pPr>
        <w:pStyle w:val="BodyText"/>
        <w:spacing w:before="52"/>
      </w:pPr>
      <w:r>
        <w:rPr>
          <w:color w:val="6E6158"/>
        </w:rPr>
        <w:t>September</w:t>
      </w:r>
      <w:r>
        <w:rPr>
          <w:color w:val="6E6158"/>
          <w:spacing w:val="2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  <w:ind w:right="888"/>
      </w:pPr>
      <w:r>
        <w:rPr>
          <w:color w:val="6E6158"/>
        </w:rPr>
        <w:t>“Colorado Mechanic’s Liens: What You Need to Know” Colorado Roofing Association, </w:t>
      </w:r>
      <w:r>
        <w:rPr>
          <w:color w:val="6E6158"/>
        </w:rPr>
        <w:t>August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23"/>
        <w:ind w:right="888"/>
      </w:pPr>
      <w:r>
        <w:rPr>
          <w:color w:val="6E6158"/>
        </w:rPr>
        <w:t>“Contracts, Claims &amp; CYA Clauses: Legal Tools for Subcontractors” The HOYA Foundation, </w:t>
      </w:r>
      <w:r>
        <w:rPr>
          <w:color w:val="6E6158"/>
        </w:rPr>
        <w:t>July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13"/>
        <w:ind w:right="612"/>
      </w:pPr>
      <w:r>
        <w:rPr>
          <w:color w:val="6E6158"/>
        </w:rPr>
        <w:t>“Contracts and Negotiations: Panel Discussion” AIA Colorado Christopher Kelly </w:t>
      </w:r>
      <w:r>
        <w:rPr>
          <w:color w:val="6E6158"/>
        </w:rPr>
        <w:t>Leadership</w:t>
      </w:r>
      <w:r>
        <w:rPr>
          <w:color w:val="6E6158"/>
          <w:spacing w:val="40"/>
        </w:rPr>
        <w:t> </w:t>
      </w:r>
      <w:r>
        <w:rPr>
          <w:color w:val="6E6158"/>
        </w:rPr>
        <w:t>Development Program, June 2025</w:t>
      </w:r>
    </w:p>
    <w:p>
      <w:pPr>
        <w:pStyle w:val="BodyText"/>
        <w:spacing w:before="123"/>
      </w:pPr>
      <w:r>
        <w:rPr>
          <w:color w:val="6E6158"/>
        </w:rPr>
        <w:t>“Gavel,</w:t>
      </w:r>
      <w:r>
        <w:rPr>
          <w:color w:val="6E6158"/>
          <w:spacing w:val="10"/>
        </w:rPr>
        <w:t> </w:t>
      </w:r>
      <w:r>
        <w:rPr>
          <w:color w:val="6E6158"/>
        </w:rPr>
        <w:t>Grace</w:t>
      </w:r>
      <w:r>
        <w:rPr>
          <w:color w:val="6E6158"/>
          <w:spacing w:val="10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</w:rPr>
        <w:t>Grit”</w:t>
      </w:r>
      <w:r>
        <w:rPr>
          <w:color w:val="6E6158"/>
          <w:spacing w:val="10"/>
        </w:rPr>
        <w:t> </w:t>
      </w:r>
      <w:r>
        <w:rPr>
          <w:color w:val="6E6158"/>
        </w:rPr>
        <w:t>Women</w:t>
      </w:r>
      <w:r>
        <w:rPr>
          <w:color w:val="6E6158"/>
          <w:spacing w:val="10"/>
        </w:rPr>
        <w:t> </w:t>
      </w:r>
      <w:r>
        <w:rPr>
          <w:color w:val="6E6158"/>
        </w:rPr>
        <w:t>Talk</w:t>
      </w:r>
      <w:r>
        <w:rPr>
          <w:color w:val="6E6158"/>
          <w:spacing w:val="10"/>
        </w:rPr>
        <w:t> </w:t>
      </w:r>
      <w:r>
        <w:rPr>
          <w:color w:val="6E6158"/>
        </w:rPr>
        <w:t>Construction</w:t>
      </w:r>
      <w:r>
        <w:rPr>
          <w:color w:val="6E6158"/>
          <w:spacing w:val="10"/>
        </w:rPr>
        <w:t> </w:t>
      </w:r>
      <w:r>
        <w:rPr>
          <w:color w:val="6E6158"/>
        </w:rPr>
        <w:t>podcast,</w:t>
      </w:r>
      <w:r>
        <w:rPr>
          <w:color w:val="6E6158"/>
          <w:spacing w:val="10"/>
        </w:rPr>
        <w:t> </w:t>
      </w:r>
      <w:r>
        <w:rPr>
          <w:color w:val="6E6158"/>
        </w:rPr>
        <w:t>Ep.</w:t>
      </w:r>
      <w:r>
        <w:rPr>
          <w:color w:val="6E6158"/>
          <w:spacing w:val="10"/>
        </w:rPr>
        <w:t> </w:t>
      </w:r>
      <w:r>
        <w:rPr>
          <w:color w:val="6E6158"/>
        </w:rPr>
        <w:t>155,</w:t>
      </w:r>
      <w:r>
        <w:rPr>
          <w:color w:val="6E6158"/>
          <w:spacing w:val="10"/>
        </w:rPr>
        <w:t> </w:t>
      </w:r>
      <w:r>
        <w:rPr>
          <w:color w:val="6E6158"/>
        </w:rPr>
        <w:t>May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  <w:ind w:right="888"/>
      </w:pPr>
      <w:r>
        <w:rPr>
          <w:color w:val="6E6158"/>
        </w:rPr>
        <w:t>“Fundamentals of Construction Contracts” Rocky Mountain Masonry Institute </w:t>
      </w:r>
      <w:r>
        <w:rPr>
          <w:color w:val="6E6158"/>
        </w:rPr>
        <w:t>Certification Seminar, March 2025</w:t>
      </w:r>
    </w:p>
    <w:p>
      <w:pPr>
        <w:pStyle w:val="BodyText"/>
        <w:spacing w:line="292" w:lineRule="auto" w:before="123"/>
        <w:ind w:right="612"/>
      </w:pPr>
      <w:r>
        <w:rPr>
          <w:color w:val="6E6158"/>
        </w:rPr>
        <w:t>“Fundamentals of Construction Contracts: Concepts, Clauses, and Compliance” World </w:t>
      </w:r>
      <w:r>
        <w:rPr>
          <w:color w:val="6E6158"/>
        </w:rPr>
        <w:t>of Concrete, January 2025</w:t>
      </w:r>
    </w:p>
    <w:p>
      <w:pPr>
        <w:pStyle w:val="BodyText"/>
        <w:spacing w:line="420" w:lineRule="auto" w:before="132"/>
        <w:ind w:right="1181"/>
      </w:pPr>
      <w:r>
        <w:rPr>
          <w:color w:val="6E6158"/>
        </w:rPr>
        <w:t>“The Ethics Review: Starring the Law Club” Colorado Bar Association CLE, November </w:t>
      </w:r>
      <w:r>
        <w:rPr>
          <w:color w:val="6E6158"/>
        </w:rPr>
        <w:t>2024 “The Payment Playbook: Winning Strategies for Subcontractors,” October 2024 “Construction Defect Claims” Colorado Roofing Association, September 2024</w:t>
      </w:r>
    </w:p>
    <w:p>
      <w:pPr>
        <w:pStyle w:val="BodyText"/>
        <w:spacing w:line="297" w:lineRule="auto"/>
        <w:ind w:right="718"/>
      </w:pPr>
      <w:r>
        <w:rPr>
          <w:color w:val="6E6158"/>
        </w:rPr>
        <w:t>“Future Challenges and Obstacles for the CD Industry” and “Construction Defects Along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Front Range – Current Concerns and Trends” Panel Presentations, Rocky Mountain Region</w:t>
      </w:r>
      <w:r>
        <w:rPr>
          <w:color w:val="6E6158"/>
          <w:spacing w:val="40"/>
        </w:rPr>
        <w:t> </w:t>
      </w:r>
      <w:r>
        <w:rPr>
          <w:color w:val="6E6158"/>
        </w:rPr>
        <w:t>Construction Defect Seminar, August 2024</w:t>
      </w:r>
    </w:p>
    <w:p>
      <w:pPr>
        <w:pStyle w:val="BodyText"/>
        <w:spacing w:line="427" w:lineRule="auto" w:before="116"/>
        <w:ind w:right="3068"/>
      </w:pPr>
      <w:r>
        <w:rPr>
          <w:color w:val="6E6158"/>
        </w:rPr>
        <w:t>“When Sh*t Hits the Fan” Rocky Mountain Masonry Institute, July </w:t>
      </w:r>
      <w:r>
        <w:rPr>
          <w:color w:val="6E6158"/>
        </w:rPr>
        <w:t>2024 “AI on the Jobsite” Tradecraft Industries, June 2024</w:t>
      </w:r>
    </w:p>
    <w:p>
      <w:pPr>
        <w:pStyle w:val="BodyText"/>
        <w:spacing w:line="420" w:lineRule="auto"/>
        <w:ind w:right="612"/>
      </w:pPr>
      <w:r>
        <w:rPr>
          <w:color w:val="6E6158"/>
        </w:rPr>
        <w:t>“CLE IP Fundamentals &amp; 22nd Rocky Mountain IP Institute” Colorado Bar Association, May </w:t>
      </w:r>
      <w:r>
        <w:rPr>
          <w:color w:val="6E6158"/>
        </w:rPr>
        <w:t>2024</w:t>
      </w:r>
      <w:r>
        <w:rPr>
          <w:color w:val="6E6158"/>
          <w:spacing w:val="40"/>
        </w:rPr>
        <w:t> </w:t>
      </w:r>
      <w:r>
        <w:rPr>
          <w:color w:val="6E6158"/>
        </w:rPr>
        <w:t>“Pinpoint</w:t>
      </w:r>
      <w:r>
        <w:rPr>
          <w:color w:val="6E6158"/>
          <w:spacing w:val="33"/>
        </w:rPr>
        <w:t> </w:t>
      </w:r>
      <w:r>
        <w:rPr>
          <w:color w:val="6E6158"/>
        </w:rPr>
        <w:t>Seminar:</w:t>
      </w:r>
      <w:r>
        <w:rPr>
          <w:color w:val="6E6158"/>
          <w:spacing w:val="33"/>
        </w:rPr>
        <w:t> </w:t>
      </w:r>
      <w:r>
        <w:rPr>
          <w:color w:val="6E6158"/>
        </w:rPr>
        <w:t>Legal</w:t>
      </w:r>
      <w:r>
        <w:rPr>
          <w:color w:val="6E6158"/>
          <w:spacing w:val="33"/>
        </w:rPr>
        <w:t> </w:t>
      </w:r>
      <w:r>
        <w:rPr>
          <w:color w:val="6E6158"/>
        </w:rPr>
        <w:t>Updates</w:t>
      </w:r>
      <w:r>
        <w:rPr>
          <w:color w:val="6E6158"/>
          <w:spacing w:val="33"/>
        </w:rPr>
        <w:t> </w:t>
      </w:r>
      <w:r>
        <w:rPr>
          <w:color w:val="6E6158"/>
        </w:rPr>
        <w:t>for</w:t>
      </w:r>
      <w:r>
        <w:rPr>
          <w:color w:val="6E6158"/>
          <w:spacing w:val="33"/>
        </w:rPr>
        <w:t> </w:t>
      </w:r>
      <w:r>
        <w:rPr>
          <w:color w:val="6E6158"/>
        </w:rPr>
        <w:t>Your</w:t>
      </w:r>
      <w:r>
        <w:rPr>
          <w:color w:val="6E6158"/>
          <w:spacing w:val="33"/>
        </w:rPr>
        <w:t> </w:t>
      </w:r>
      <w:r>
        <w:rPr>
          <w:color w:val="6E6158"/>
        </w:rPr>
        <w:t>Business”</w:t>
      </w:r>
      <w:r>
        <w:rPr>
          <w:color w:val="6E6158"/>
          <w:spacing w:val="33"/>
        </w:rPr>
        <w:t> </w:t>
      </w:r>
      <w:r>
        <w:rPr>
          <w:color w:val="6E6158"/>
        </w:rPr>
        <w:t>Colorado</w:t>
      </w:r>
      <w:r>
        <w:rPr>
          <w:color w:val="6E6158"/>
          <w:spacing w:val="33"/>
        </w:rPr>
        <w:t> </w:t>
      </w:r>
      <w:r>
        <w:rPr>
          <w:color w:val="6E6158"/>
        </w:rPr>
        <w:t>Roofing</w:t>
      </w:r>
      <w:r>
        <w:rPr>
          <w:color w:val="6E6158"/>
          <w:spacing w:val="33"/>
        </w:rPr>
        <w:t> </w:t>
      </w:r>
      <w:r>
        <w:rPr>
          <w:color w:val="6E6158"/>
        </w:rPr>
        <w:t>Association,</w:t>
      </w:r>
      <w:r>
        <w:rPr>
          <w:color w:val="6E6158"/>
          <w:spacing w:val="33"/>
        </w:rPr>
        <w:t> </w:t>
      </w:r>
      <w:r>
        <w:rPr>
          <w:color w:val="6E6158"/>
        </w:rPr>
        <w:t>May</w:t>
      </w:r>
      <w:r>
        <w:rPr>
          <w:color w:val="6E6158"/>
          <w:spacing w:val="33"/>
        </w:rPr>
        <w:t> </w:t>
      </w:r>
      <w:r>
        <w:rPr>
          <w:color w:val="6E6158"/>
        </w:rPr>
        <w:t>2024</w:t>
      </w:r>
    </w:p>
    <w:p>
      <w:pPr>
        <w:pStyle w:val="BodyText"/>
        <w:spacing w:line="231" w:lineRule="exact"/>
      </w:pPr>
      <w:r>
        <w:rPr>
          <w:color w:val="6E6158"/>
        </w:rPr>
        <w:t>“2024</w:t>
      </w:r>
      <w:r>
        <w:rPr>
          <w:color w:val="6E6158"/>
          <w:spacing w:val="14"/>
        </w:rPr>
        <w:t> </w:t>
      </w: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</w:rPr>
        <w:t>Legislative</w:t>
      </w:r>
      <w:r>
        <w:rPr>
          <w:color w:val="6E6158"/>
          <w:spacing w:val="15"/>
        </w:rPr>
        <w:t> </w:t>
      </w:r>
      <w:r>
        <w:rPr>
          <w:color w:val="6E6158"/>
        </w:rPr>
        <w:t>Update”</w:t>
      </w:r>
      <w:r>
        <w:rPr>
          <w:color w:val="6E6158"/>
          <w:spacing w:val="14"/>
        </w:rPr>
        <w:t> </w:t>
      </w:r>
      <w:r>
        <w:rPr>
          <w:color w:val="6E6158"/>
        </w:rPr>
        <w:t>El</w:t>
      </w:r>
      <w:r>
        <w:rPr>
          <w:color w:val="6E6158"/>
          <w:spacing w:val="15"/>
        </w:rPr>
        <w:t> </w:t>
      </w:r>
      <w:r>
        <w:rPr>
          <w:color w:val="6E6158"/>
        </w:rPr>
        <w:t>Paso</w:t>
      </w:r>
      <w:r>
        <w:rPr>
          <w:color w:val="6E6158"/>
          <w:spacing w:val="14"/>
        </w:rPr>
        <w:t> </w:t>
      </w:r>
      <w:r>
        <w:rPr>
          <w:color w:val="6E6158"/>
        </w:rPr>
        <w:t>County</w:t>
      </w:r>
      <w:r>
        <w:rPr>
          <w:color w:val="6E6158"/>
          <w:spacing w:val="14"/>
        </w:rPr>
        <w:t> </w:t>
      </w:r>
      <w:r>
        <w:rPr>
          <w:color w:val="6E6158"/>
        </w:rPr>
        <w:t>Roofing</w:t>
      </w:r>
      <w:r>
        <w:rPr>
          <w:color w:val="6E6158"/>
          <w:spacing w:val="15"/>
        </w:rPr>
        <w:t> </w:t>
      </w:r>
      <w:r>
        <w:rPr>
          <w:color w:val="6E6158"/>
        </w:rPr>
        <w:t>Association,</w:t>
      </w:r>
      <w:r>
        <w:rPr>
          <w:color w:val="6E6158"/>
          <w:spacing w:val="14"/>
        </w:rPr>
        <w:t> </w:t>
      </w:r>
      <w:r>
        <w:rPr>
          <w:color w:val="6E6158"/>
        </w:rPr>
        <w:t>March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“The</w:t>
      </w:r>
      <w:r>
        <w:rPr>
          <w:color w:val="6E6158"/>
          <w:spacing w:val="12"/>
        </w:rPr>
        <w:t> </w:t>
      </w:r>
      <w:r>
        <w:rPr>
          <w:color w:val="6E6158"/>
        </w:rPr>
        <w:t>Ethics</w:t>
      </w:r>
      <w:r>
        <w:rPr>
          <w:color w:val="6E6158"/>
          <w:spacing w:val="13"/>
        </w:rPr>
        <w:t> </w:t>
      </w:r>
      <w:r>
        <w:rPr>
          <w:color w:val="6E6158"/>
        </w:rPr>
        <w:t>Review:</w:t>
      </w:r>
      <w:r>
        <w:rPr>
          <w:color w:val="6E6158"/>
          <w:spacing w:val="13"/>
        </w:rPr>
        <w:t> </w:t>
      </w:r>
      <w:r>
        <w:rPr>
          <w:color w:val="6E6158"/>
        </w:rPr>
        <w:t>Starring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Club”</w:t>
      </w:r>
      <w:r>
        <w:rPr>
          <w:color w:val="6E6158"/>
          <w:spacing w:val="13"/>
        </w:rPr>
        <w:t> </w:t>
      </w:r>
      <w:r>
        <w:rPr>
          <w:color w:val="6E6158"/>
        </w:rPr>
        <w:t>Colorado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Association</w:t>
      </w:r>
      <w:r>
        <w:rPr>
          <w:color w:val="6E6158"/>
          <w:spacing w:val="13"/>
        </w:rPr>
        <w:t> </w:t>
      </w:r>
      <w:r>
        <w:rPr>
          <w:color w:val="6E6158"/>
        </w:rPr>
        <w:t>CLE,</w:t>
      </w:r>
      <w:r>
        <w:rPr>
          <w:color w:val="6E6158"/>
          <w:spacing w:val="13"/>
        </w:rPr>
        <w:t> </w:t>
      </w:r>
      <w:r>
        <w:rPr>
          <w:color w:val="6E6158"/>
        </w:rPr>
        <w:t>November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888"/>
      </w:pPr>
      <w:r>
        <w:rPr>
          <w:color w:val="6E6158"/>
        </w:rPr>
        <w:t>“Fundamentals of Construction Contracts: Concepts, Clauses, and Compliance” </w:t>
      </w:r>
      <w:r>
        <w:rPr>
          <w:color w:val="6E6158"/>
        </w:rPr>
        <w:t>Rocky Mountain Masonry Institute, September 2023</w:t>
      </w:r>
    </w:p>
    <w:p>
      <w:pPr>
        <w:pStyle w:val="BodyText"/>
        <w:spacing w:before="123"/>
      </w:pPr>
      <w:r>
        <w:rPr>
          <w:color w:val="6E6158"/>
        </w:rPr>
        <w:t>“The</w:t>
      </w:r>
      <w:r>
        <w:rPr>
          <w:color w:val="6E6158"/>
          <w:spacing w:val="12"/>
        </w:rPr>
        <w:t> </w:t>
      </w:r>
      <w:r>
        <w:rPr>
          <w:color w:val="6E6158"/>
        </w:rPr>
        <w:t>Do’s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Don’ts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Contract</w:t>
      </w:r>
      <w:r>
        <w:rPr>
          <w:color w:val="6E6158"/>
          <w:spacing w:val="12"/>
        </w:rPr>
        <w:t> </w:t>
      </w:r>
      <w:r>
        <w:rPr>
          <w:color w:val="6E6158"/>
        </w:rPr>
        <w:t>Review”</w:t>
      </w:r>
      <w:r>
        <w:rPr>
          <w:color w:val="6E6158"/>
          <w:spacing w:val="13"/>
        </w:rPr>
        <w:t> </w:t>
      </w:r>
      <w:r>
        <w:rPr>
          <w:color w:val="6E6158"/>
        </w:rPr>
        <w:t>CRS</w:t>
      </w:r>
      <w:r>
        <w:rPr>
          <w:color w:val="6E6158"/>
          <w:spacing w:val="12"/>
        </w:rPr>
        <w:t> </w:t>
      </w:r>
      <w:r>
        <w:rPr>
          <w:color w:val="6E6158"/>
        </w:rPr>
        <w:t>Insurance</w:t>
      </w:r>
      <w:r>
        <w:rPr>
          <w:color w:val="6E6158"/>
          <w:spacing w:val="12"/>
        </w:rPr>
        <w:t> </w:t>
      </w:r>
      <w:r>
        <w:rPr>
          <w:color w:val="6E6158"/>
        </w:rPr>
        <w:t>Education,</w:t>
      </w:r>
      <w:r>
        <w:rPr>
          <w:color w:val="6E6158"/>
          <w:spacing w:val="13"/>
        </w:rPr>
        <w:t> </w:t>
      </w:r>
      <w:r>
        <w:rPr>
          <w:color w:val="6E6158"/>
        </w:rPr>
        <w:t>May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“31st</w:t>
      </w:r>
      <w:r>
        <w:rPr>
          <w:color w:val="6E6158"/>
          <w:spacing w:val="13"/>
        </w:rPr>
        <w:t> </w:t>
      </w:r>
      <w:r>
        <w:rPr>
          <w:color w:val="6E6158"/>
        </w:rPr>
        <w:t>Ethics</w:t>
      </w:r>
      <w:r>
        <w:rPr>
          <w:color w:val="6E6158"/>
          <w:spacing w:val="13"/>
        </w:rPr>
        <w:t> </w:t>
      </w:r>
      <w:r>
        <w:rPr>
          <w:color w:val="6E6158"/>
        </w:rPr>
        <w:t>Seminar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Professionalism</w:t>
      </w:r>
      <w:r>
        <w:rPr>
          <w:color w:val="6E6158"/>
          <w:spacing w:val="13"/>
        </w:rPr>
        <w:t> </w:t>
      </w:r>
      <w:r>
        <w:rPr>
          <w:color w:val="6E6158"/>
        </w:rPr>
        <w:t>Award</w:t>
      </w:r>
      <w:r>
        <w:rPr>
          <w:color w:val="6E6158"/>
          <w:spacing w:val="13"/>
        </w:rPr>
        <w:t> </w:t>
      </w:r>
      <w:r>
        <w:rPr>
          <w:color w:val="6E6158"/>
        </w:rPr>
        <w:t>Presentation”</w:t>
      </w:r>
      <w:r>
        <w:rPr>
          <w:color w:val="6E6158"/>
          <w:spacing w:val="14"/>
        </w:rPr>
        <w:t> </w:t>
      </w:r>
      <w:r>
        <w:rPr>
          <w:color w:val="6E6158"/>
        </w:rPr>
        <w:t>Larimer</w:t>
      </w:r>
      <w:r>
        <w:rPr>
          <w:color w:val="6E6158"/>
          <w:spacing w:val="13"/>
        </w:rPr>
        <w:t> </w:t>
      </w:r>
      <w:r>
        <w:rPr>
          <w:color w:val="6E6158"/>
        </w:rPr>
        <w:t>County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Association,</w:t>
      </w:r>
    </w:p>
    <w:p>
      <w:pPr>
        <w:pStyle w:val="BodyText"/>
        <w:spacing w:before="52"/>
      </w:pPr>
      <w:r>
        <w:rPr>
          <w:color w:val="6E6158"/>
        </w:rPr>
        <w:t>April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420" w:lineRule="auto" w:before="182"/>
        <w:ind w:right="1181"/>
      </w:pPr>
      <w:r>
        <w:rPr>
          <w:color w:val="6E6158"/>
        </w:rPr>
        <w:t>“New Year Tune-Up Checklist: Creating Success in 2023” Tradecraft Industries, March </w:t>
      </w:r>
      <w:r>
        <w:rPr>
          <w:color w:val="6E6158"/>
        </w:rPr>
        <w:t>2023 The</w:t>
      </w:r>
      <w:r>
        <w:rPr>
          <w:color w:val="6E6158"/>
          <w:spacing w:val="22"/>
        </w:rPr>
        <w:t> </w:t>
      </w:r>
      <w:r>
        <w:rPr>
          <w:color w:val="6E6158"/>
        </w:rPr>
        <w:t>Ethics</w:t>
      </w:r>
      <w:r>
        <w:rPr>
          <w:color w:val="6E6158"/>
          <w:spacing w:val="22"/>
        </w:rPr>
        <w:t> </w:t>
      </w:r>
      <w:r>
        <w:rPr>
          <w:color w:val="6E6158"/>
        </w:rPr>
        <w:t>Review:</w:t>
      </w:r>
      <w:r>
        <w:rPr>
          <w:color w:val="6E6158"/>
          <w:spacing w:val="22"/>
        </w:rPr>
        <w:t> </w:t>
      </w:r>
      <w:r>
        <w:rPr>
          <w:color w:val="6E6158"/>
        </w:rPr>
        <w:t>Starring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Law</w:t>
      </w:r>
      <w:r>
        <w:rPr>
          <w:color w:val="6E6158"/>
          <w:spacing w:val="22"/>
        </w:rPr>
        <w:t> </w:t>
      </w:r>
      <w:r>
        <w:rPr>
          <w:color w:val="6E6158"/>
        </w:rPr>
        <w:t>Club”</w:t>
      </w:r>
      <w:r>
        <w:rPr>
          <w:color w:val="6E6158"/>
          <w:spacing w:val="22"/>
        </w:rPr>
        <w:t> </w:t>
      </w:r>
      <w:r>
        <w:rPr>
          <w:color w:val="6E6158"/>
        </w:rPr>
        <w:t>Colorado</w:t>
      </w:r>
      <w:r>
        <w:rPr>
          <w:color w:val="6E6158"/>
          <w:spacing w:val="22"/>
        </w:rPr>
        <w:t> </w:t>
      </w:r>
      <w:r>
        <w:rPr>
          <w:color w:val="6E6158"/>
        </w:rPr>
        <w:t>Bar</w:t>
      </w:r>
      <w:r>
        <w:rPr>
          <w:color w:val="6E6158"/>
          <w:spacing w:val="22"/>
        </w:rPr>
        <w:t> </w:t>
      </w:r>
      <w:r>
        <w:rPr>
          <w:color w:val="6E6158"/>
        </w:rPr>
        <w:t>Association</w:t>
      </w:r>
      <w:r>
        <w:rPr>
          <w:color w:val="6E6158"/>
          <w:spacing w:val="22"/>
        </w:rPr>
        <w:t> </w:t>
      </w:r>
      <w:r>
        <w:rPr>
          <w:color w:val="6E6158"/>
        </w:rPr>
        <w:t>CLE,</w:t>
      </w:r>
      <w:r>
        <w:rPr>
          <w:color w:val="6E6158"/>
          <w:spacing w:val="22"/>
        </w:rPr>
        <w:t> </w:t>
      </w:r>
      <w:r>
        <w:rPr>
          <w:color w:val="6E6158"/>
        </w:rPr>
        <w:t>November</w:t>
      </w:r>
      <w:r>
        <w:rPr>
          <w:color w:val="6E6158"/>
          <w:spacing w:val="22"/>
        </w:rPr>
        <w:t> </w:t>
      </w:r>
      <w:r>
        <w:rPr>
          <w:color w:val="6E6158"/>
        </w:rPr>
        <w:t>2022</w:t>
      </w:r>
    </w:p>
    <w:p>
      <w:pPr>
        <w:pStyle w:val="BodyText"/>
        <w:spacing w:line="231" w:lineRule="exact"/>
      </w:pPr>
      <w:r>
        <w:rPr>
          <w:color w:val="6E6158"/>
        </w:rPr>
        <w:t>“Acquiring,</w:t>
      </w:r>
      <w:r>
        <w:rPr>
          <w:color w:val="6E6158"/>
          <w:spacing w:val="10"/>
        </w:rPr>
        <w:t> </w:t>
      </w:r>
      <w:r>
        <w:rPr>
          <w:color w:val="6E6158"/>
        </w:rPr>
        <w:t>Valuing,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Selling</w:t>
      </w:r>
      <w:r>
        <w:rPr>
          <w:color w:val="6E6158"/>
          <w:spacing w:val="10"/>
        </w:rPr>
        <w:t> </w:t>
      </w:r>
      <w:r>
        <w:rPr>
          <w:color w:val="6E6158"/>
        </w:rPr>
        <w:t>Businesses</w:t>
      </w:r>
      <w:r>
        <w:rPr>
          <w:color w:val="6E6158"/>
          <w:spacing w:val="10"/>
        </w:rPr>
        <w:t> </w:t>
      </w:r>
      <w:r>
        <w:rPr>
          <w:color w:val="6E6158"/>
        </w:rPr>
        <w:t>Part</w:t>
      </w:r>
      <w:r>
        <w:rPr>
          <w:color w:val="6E6158"/>
          <w:spacing w:val="11"/>
        </w:rPr>
        <w:t> </w:t>
      </w:r>
      <w:r>
        <w:rPr>
          <w:color w:val="6E6158"/>
        </w:rPr>
        <w:t>2”</w:t>
      </w:r>
      <w:r>
        <w:rPr>
          <w:color w:val="6E6158"/>
          <w:spacing w:val="10"/>
        </w:rPr>
        <w:t> </w:t>
      </w:r>
      <w:r>
        <w:rPr>
          <w:color w:val="6E6158"/>
        </w:rPr>
        <w:t>Trade</w:t>
      </w:r>
      <w:r>
        <w:rPr>
          <w:color w:val="6E6158"/>
          <w:spacing w:val="10"/>
        </w:rPr>
        <w:t> </w:t>
      </w:r>
      <w:r>
        <w:rPr>
          <w:color w:val="6E6158"/>
        </w:rPr>
        <w:t>Craft</w:t>
      </w:r>
      <w:r>
        <w:rPr>
          <w:color w:val="6E6158"/>
          <w:spacing w:val="11"/>
        </w:rPr>
        <w:t> </w:t>
      </w:r>
      <w:r>
        <w:rPr>
          <w:color w:val="6E6158"/>
        </w:rPr>
        <w:t>Industries</w:t>
      </w:r>
      <w:r>
        <w:rPr>
          <w:color w:val="6E6158"/>
          <w:spacing w:val="10"/>
        </w:rPr>
        <w:t> </w:t>
      </w:r>
      <w:r>
        <w:rPr>
          <w:color w:val="6E6158"/>
        </w:rPr>
        <w:t>Lunch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Learn,</w:t>
      </w:r>
    </w:p>
    <w:p>
      <w:pPr>
        <w:pStyle w:val="BodyText"/>
        <w:spacing w:before="52"/>
      </w:pPr>
      <w:r>
        <w:rPr>
          <w:color w:val="6E6158"/>
        </w:rPr>
        <w:t>September</w:t>
      </w:r>
      <w:r>
        <w:rPr>
          <w:color w:val="6E6158"/>
          <w:spacing w:val="2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82"/>
        <w:ind w:right="612"/>
      </w:pPr>
      <w:r>
        <w:rPr>
          <w:color w:val="6E6158"/>
        </w:rPr>
        <w:t>“The Highs and Lows of Anti-Freeze and Common Fire Protection Litigation Issues” </w:t>
      </w:r>
      <w:r>
        <w:rPr>
          <w:color w:val="6E6158"/>
        </w:rPr>
        <w:t>Colorado</w:t>
      </w:r>
      <w:r>
        <w:rPr>
          <w:color w:val="6E6158"/>
          <w:spacing w:val="40"/>
        </w:rPr>
        <w:t> </w:t>
      </w:r>
      <w:r>
        <w:rPr>
          <w:color w:val="6E6158"/>
        </w:rPr>
        <w:t>Chapter of the American Fire Sprinkler Association, April 2022</w:t>
      </w:r>
    </w:p>
    <w:p>
      <w:pPr>
        <w:pStyle w:val="BodyText"/>
        <w:spacing w:before="123"/>
      </w:pPr>
      <w:r>
        <w:rPr>
          <w:color w:val="6E6158"/>
        </w:rPr>
        <w:t>“Get</w:t>
      </w:r>
      <w:r>
        <w:rPr>
          <w:color w:val="6E6158"/>
          <w:spacing w:val="13"/>
        </w:rPr>
        <w:t> </w:t>
      </w:r>
      <w:r>
        <w:rPr>
          <w:color w:val="6E6158"/>
        </w:rPr>
        <w:t>Me</w:t>
      </w:r>
      <w:r>
        <w:rPr>
          <w:color w:val="6E6158"/>
          <w:spacing w:val="13"/>
        </w:rPr>
        <w:t> </w:t>
      </w:r>
      <w:r>
        <w:rPr>
          <w:color w:val="6E6158"/>
        </w:rPr>
        <w:t>Off</w:t>
      </w:r>
      <w:r>
        <w:rPr>
          <w:color w:val="6E6158"/>
          <w:spacing w:val="13"/>
        </w:rPr>
        <w:t> </w:t>
      </w:r>
      <w:r>
        <w:rPr>
          <w:color w:val="6E6158"/>
        </w:rPr>
        <w:t>This</w:t>
      </w:r>
      <w:r>
        <w:rPr>
          <w:color w:val="6E6158"/>
          <w:spacing w:val="13"/>
        </w:rPr>
        <w:t> </w:t>
      </w:r>
      <w:r>
        <w:rPr>
          <w:color w:val="6E6158"/>
        </w:rPr>
        <w:t>Escalator:</w:t>
      </w:r>
      <w:r>
        <w:rPr>
          <w:color w:val="6E6158"/>
          <w:spacing w:val="13"/>
        </w:rPr>
        <w:t> </w:t>
      </w:r>
      <w:r>
        <w:rPr>
          <w:color w:val="6E6158"/>
        </w:rPr>
        <w:t>Managing</w:t>
      </w:r>
      <w:r>
        <w:rPr>
          <w:color w:val="6E6158"/>
          <w:spacing w:val="13"/>
        </w:rPr>
        <w:t> </w:t>
      </w:r>
      <w:r>
        <w:rPr>
          <w:color w:val="6E6158"/>
        </w:rPr>
        <w:t>Pandemic</w:t>
      </w:r>
      <w:r>
        <w:rPr>
          <w:color w:val="6E6158"/>
          <w:spacing w:val="13"/>
        </w:rPr>
        <w:t> </w:t>
      </w:r>
      <w:r>
        <w:rPr>
          <w:color w:val="6E6158"/>
        </w:rPr>
        <w:t>Cost</w:t>
      </w:r>
      <w:r>
        <w:rPr>
          <w:color w:val="6E6158"/>
          <w:spacing w:val="13"/>
        </w:rPr>
        <w:t> </w:t>
      </w:r>
      <w:r>
        <w:rPr>
          <w:color w:val="6E6158"/>
        </w:rPr>
        <w:t>Escalations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Delays”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SUBStrong,</w:t>
      </w:r>
    </w:p>
    <w:p>
      <w:pPr>
        <w:pStyle w:val="BodyText"/>
        <w:spacing w:before="52"/>
      </w:pPr>
      <w:r>
        <w:rPr>
          <w:color w:val="6E6158"/>
        </w:rPr>
        <w:t>American</w:t>
      </w:r>
      <w:r>
        <w:rPr>
          <w:color w:val="6E6158"/>
          <w:spacing w:val="17"/>
        </w:rPr>
        <w:t> </w:t>
      </w:r>
      <w:r>
        <w:rPr>
          <w:color w:val="6E6158"/>
        </w:rPr>
        <w:t>Subcontractors</w:t>
      </w:r>
      <w:r>
        <w:rPr>
          <w:color w:val="6E6158"/>
          <w:spacing w:val="17"/>
        </w:rPr>
        <w:t> </w:t>
      </w:r>
      <w:r>
        <w:rPr>
          <w:color w:val="6E6158"/>
        </w:rPr>
        <w:t>Association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Colorado,</w:t>
      </w:r>
      <w:r>
        <w:rPr>
          <w:color w:val="6E6158"/>
          <w:spacing w:val="18"/>
        </w:rPr>
        <w:t> </w:t>
      </w:r>
      <w:r>
        <w:rPr>
          <w:color w:val="6E6158"/>
        </w:rPr>
        <w:t>April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82"/>
        <w:ind w:right="1005"/>
        <w:jc w:val="both"/>
      </w:pPr>
      <w:r>
        <w:rPr>
          <w:color w:val="6E6158"/>
        </w:rPr>
        <w:t>“Choose Foresight Not Hindsight: What Every Contractor Needs to Know in 2022” </w:t>
      </w:r>
      <w:r>
        <w:rPr>
          <w:color w:val="6E6158"/>
        </w:rPr>
        <w:t>Tradecraft Industries, February 2022</w:t>
      </w:r>
    </w:p>
    <w:p>
      <w:pPr>
        <w:pStyle w:val="BodyText"/>
        <w:spacing w:line="422" w:lineRule="auto" w:before="124"/>
        <w:ind w:right="1191"/>
        <w:jc w:val="both"/>
      </w:pPr>
      <w:r>
        <w:rPr>
          <w:color w:val="6E6158"/>
        </w:rPr>
        <w:t>“The Ethics Review: Starring the Law Club” Colorado Bar Association CLE, November </w:t>
      </w:r>
      <w:r>
        <w:rPr>
          <w:color w:val="6E6158"/>
        </w:rPr>
        <w:t>2021 “Best Ways to Recover Your Money” Tradecraft Industries Lunch and Learn, October 2021 “The Mill: Katerrible” Rocky Mountain Forest Products Podcast, August 2021</w:t>
      </w:r>
    </w:p>
    <w:p>
      <w:pPr>
        <w:pStyle w:val="BodyText"/>
        <w:spacing w:line="292" w:lineRule="auto"/>
        <w:ind w:right="612"/>
      </w:pPr>
      <w:r>
        <w:rPr>
          <w:color w:val="6E6158"/>
        </w:rPr>
        <w:t>“When the S#it Hits the Fan: How to Navigate Contract Disputes,” Rocky Mountain </w:t>
      </w:r>
      <w:r>
        <w:rPr>
          <w:color w:val="6E6158"/>
        </w:rPr>
        <w:t>Masonry</w:t>
      </w:r>
      <w:r>
        <w:rPr>
          <w:color w:val="6E6158"/>
          <w:spacing w:val="40"/>
        </w:rPr>
        <w:t> </w:t>
      </w:r>
      <w:r>
        <w:rPr>
          <w:color w:val="6E6158"/>
        </w:rPr>
        <w:t>Institute, July 2021</w:t>
      </w:r>
    </w:p>
    <w:p>
      <w:pPr>
        <w:pStyle w:val="BodyText"/>
        <w:spacing w:line="292" w:lineRule="auto" w:before="130"/>
        <w:ind w:right="612"/>
      </w:pPr>
      <w:r>
        <w:rPr>
          <w:color w:val="6E6158"/>
        </w:rPr>
        <w:t>“Never Let a Good Crisis Go to Waste: A Discussion on Ethics in Law Firm Culture, Responsibility,</w:t>
      </w:r>
      <w:r>
        <w:rPr>
          <w:color w:val="6E6158"/>
          <w:spacing w:val="40"/>
        </w:rPr>
        <w:t> </w:t>
      </w:r>
      <w:r>
        <w:rPr>
          <w:color w:val="6E6158"/>
        </w:rPr>
        <w:t>and Technology after a Remarkable Year” Colorado Bar Association 2021 Real Estate</w:t>
      </w:r>
    </w:p>
    <w:p>
      <w:pPr>
        <w:pStyle w:val="BodyText"/>
        <w:spacing w:before="1"/>
      </w:pPr>
      <w:r>
        <w:rPr>
          <w:color w:val="6E6158"/>
        </w:rPr>
        <w:t>Symposium,</w:t>
      </w:r>
      <w:r>
        <w:rPr>
          <w:color w:val="6E6158"/>
          <w:spacing w:val="16"/>
        </w:rPr>
        <w:t> </w:t>
      </w:r>
      <w:r>
        <w:rPr>
          <w:color w:val="6E6158"/>
        </w:rPr>
        <w:t>June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before="174"/>
      </w:pPr>
      <w:r>
        <w:rPr>
          <w:color w:val="6E6158"/>
        </w:rPr>
        <w:t>“Ethics</w:t>
      </w:r>
      <w:r>
        <w:rPr>
          <w:color w:val="6E6158"/>
          <w:spacing w:val="12"/>
        </w:rPr>
        <w:t> </w:t>
      </w:r>
      <w:r>
        <w:rPr>
          <w:color w:val="6E6158"/>
        </w:rPr>
        <w:t>Update”</w:t>
      </w:r>
      <w:r>
        <w:rPr>
          <w:color w:val="6E6158"/>
          <w:spacing w:val="14"/>
        </w:rPr>
        <w:t> </w:t>
      </w: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Association</w:t>
      </w:r>
      <w:r>
        <w:rPr>
          <w:color w:val="6E6158"/>
          <w:spacing w:val="14"/>
        </w:rPr>
        <w:t> </w:t>
      </w:r>
      <w:r>
        <w:rPr>
          <w:color w:val="6E6158"/>
        </w:rPr>
        <w:t>2021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4"/>
        </w:rPr>
        <w:t> </w:t>
      </w:r>
      <w:r>
        <w:rPr>
          <w:color w:val="6E6158"/>
        </w:rPr>
        <w:t>Symposium,</w:t>
      </w:r>
      <w:r>
        <w:rPr>
          <w:color w:val="6E6158"/>
          <w:spacing w:val="14"/>
        </w:rPr>
        <w:t> </w:t>
      </w:r>
      <w:r>
        <w:rPr>
          <w:color w:val="6E6158"/>
        </w:rPr>
        <w:t>June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before="182"/>
      </w:pPr>
      <w:r>
        <w:rPr>
          <w:color w:val="6E6158"/>
        </w:rPr>
        <w:t>Master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Ceremonies,</w:t>
      </w:r>
      <w:r>
        <w:rPr>
          <w:color w:val="6E6158"/>
          <w:spacing w:val="13"/>
        </w:rPr>
        <w:t> </w:t>
      </w:r>
      <w:r>
        <w:rPr>
          <w:color w:val="6E6158"/>
        </w:rPr>
        <w:t>“Awards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Park”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Subcontractors</w:t>
      </w:r>
      <w:r>
        <w:rPr>
          <w:color w:val="6E6158"/>
          <w:spacing w:val="13"/>
        </w:rPr>
        <w:t> </w:t>
      </w:r>
      <w:r>
        <w:rPr>
          <w:color w:val="6E6158"/>
        </w:rPr>
        <w:t>Association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Colorado,</w:t>
      </w:r>
    </w:p>
    <w:p>
      <w:pPr>
        <w:pStyle w:val="BodyText"/>
        <w:spacing w:before="52"/>
      </w:pPr>
      <w:r>
        <w:rPr>
          <w:color w:val="6E6158"/>
        </w:rPr>
        <w:t>June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74"/>
        <w:ind w:right="554"/>
      </w:pPr>
      <w:r>
        <w:rPr>
          <w:color w:val="6E6158"/>
        </w:rPr>
        <w:t>“The 5 Critical Concepts of Construction Contracts,” Fundamentals of Construction </w:t>
      </w:r>
      <w:r>
        <w:rPr>
          <w:color w:val="6E6158"/>
        </w:rPr>
        <w:t>Contracts</w:t>
      </w:r>
      <w:r>
        <w:rPr>
          <w:color w:val="6E6158"/>
          <w:spacing w:val="40"/>
        </w:rPr>
        <w:t> </w:t>
      </w:r>
      <w:r>
        <w:rPr>
          <w:color w:val="6E6158"/>
        </w:rPr>
        <w:t>Series, Rocky Mountain Masonry Institute Certification Seminar, April 2021</w:t>
      </w:r>
    </w:p>
    <w:p>
      <w:pPr>
        <w:pStyle w:val="BodyText"/>
        <w:spacing w:line="292" w:lineRule="auto" w:before="131"/>
        <w:ind w:right="612"/>
      </w:pPr>
      <w:r>
        <w:rPr>
          <w:color w:val="6E6158"/>
        </w:rPr>
        <w:t>“Key Contract Clauses that Will Make or Break You,” Fundamentals of Construction </w:t>
      </w:r>
      <w:r>
        <w:rPr>
          <w:color w:val="6E6158"/>
        </w:rPr>
        <w:t>Contracts Series, Rocky Mountain Masonry Institute Certification Seminar, April 2021</w:t>
      </w:r>
    </w:p>
    <w:p>
      <w:pPr>
        <w:pStyle w:val="BodyText"/>
        <w:spacing w:before="123"/>
      </w:pPr>
      <w:r>
        <w:rPr>
          <w:color w:val="6E6158"/>
        </w:rPr>
        <w:t>“Contract</w:t>
      </w:r>
      <w:r>
        <w:rPr>
          <w:color w:val="6E6158"/>
          <w:spacing w:val="20"/>
        </w:rPr>
        <w:t> </w:t>
      </w:r>
      <w:r>
        <w:rPr>
          <w:color w:val="6E6158"/>
        </w:rPr>
        <w:t>Implementation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Compliance,”</w:t>
      </w:r>
      <w:r>
        <w:rPr>
          <w:color w:val="6E6158"/>
          <w:spacing w:val="20"/>
        </w:rPr>
        <w:t> </w:t>
      </w:r>
      <w:r>
        <w:rPr>
          <w:color w:val="6E6158"/>
        </w:rPr>
        <w:t>Fundamentals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Construction</w:t>
      </w:r>
      <w:r>
        <w:rPr>
          <w:color w:val="6E6158"/>
          <w:spacing w:val="20"/>
        </w:rPr>
        <w:t> </w:t>
      </w:r>
      <w:r>
        <w:rPr>
          <w:color w:val="6E6158"/>
        </w:rPr>
        <w:t>Contracts</w:t>
      </w:r>
      <w:r>
        <w:rPr>
          <w:color w:val="6E6158"/>
          <w:spacing w:val="20"/>
        </w:rPr>
        <w:t> </w:t>
      </w:r>
      <w:r>
        <w:rPr>
          <w:color w:val="6E6158"/>
          <w:spacing w:val="-2"/>
        </w:rPr>
        <w:t>Series,</w:t>
      </w:r>
    </w:p>
    <w:p>
      <w:pPr>
        <w:pStyle w:val="BodyText"/>
        <w:spacing w:before="52"/>
      </w:pPr>
      <w:r>
        <w:rPr>
          <w:color w:val="6E6158"/>
        </w:rPr>
        <w:t>Rocky</w:t>
      </w:r>
      <w:r>
        <w:rPr>
          <w:color w:val="6E6158"/>
          <w:spacing w:val="12"/>
        </w:rPr>
        <w:t> </w:t>
      </w:r>
      <w:r>
        <w:rPr>
          <w:color w:val="6E6158"/>
        </w:rPr>
        <w:t>Mountain</w:t>
      </w:r>
      <w:r>
        <w:rPr>
          <w:color w:val="6E6158"/>
          <w:spacing w:val="13"/>
        </w:rPr>
        <w:t> </w:t>
      </w:r>
      <w:r>
        <w:rPr>
          <w:color w:val="6E6158"/>
        </w:rPr>
        <w:t>Masonry</w:t>
      </w:r>
      <w:r>
        <w:rPr>
          <w:color w:val="6E6158"/>
          <w:spacing w:val="13"/>
        </w:rPr>
        <w:t> </w:t>
      </w:r>
      <w:r>
        <w:rPr>
          <w:color w:val="6E6158"/>
        </w:rPr>
        <w:t>Institute</w:t>
      </w:r>
      <w:r>
        <w:rPr>
          <w:color w:val="6E6158"/>
          <w:spacing w:val="13"/>
        </w:rPr>
        <w:t> </w:t>
      </w:r>
      <w:r>
        <w:rPr>
          <w:color w:val="6E6158"/>
        </w:rPr>
        <w:t>Certification</w:t>
      </w:r>
      <w:r>
        <w:rPr>
          <w:color w:val="6E6158"/>
          <w:spacing w:val="13"/>
        </w:rPr>
        <w:t> </w:t>
      </w:r>
      <w:r>
        <w:rPr>
          <w:color w:val="6E6158"/>
        </w:rPr>
        <w:t>Seminar,</w:t>
      </w:r>
      <w:r>
        <w:rPr>
          <w:color w:val="6E6158"/>
          <w:spacing w:val="13"/>
        </w:rPr>
        <w:t> </w:t>
      </w:r>
      <w:r>
        <w:rPr>
          <w:color w:val="6E6158"/>
        </w:rPr>
        <w:t>April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before="182"/>
      </w:pPr>
      <w:r>
        <w:rPr>
          <w:color w:val="6E6158"/>
        </w:rPr>
        <w:t>“Risk</w:t>
      </w:r>
      <w:r>
        <w:rPr>
          <w:color w:val="6E6158"/>
          <w:spacing w:val="12"/>
        </w:rPr>
        <w:t> </w:t>
      </w:r>
      <w:r>
        <w:rPr>
          <w:color w:val="6E6158"/>
        </w:rPr>
        <w:t>Mitigation:</w:t>
      </w:r>
      <w:r>
        <w:rPr>
          <w:color w:val="6E6158"/>
          <w:spacing w:val="13"/>
        </w:rPr>
        <w:t> </w:t>
      </w:r>
      <w:r>
        <w:rPr>
          <w:color w:val="6E6158"/>
        </w:rPr>
        <w:t>Best</w:t>
      </w:r>
      <w:r>
        <w:rPr>
          <w:color w:val="6E6158"/>
          <w:spacing w:val="13"/>
        </w:rPr>
        <w:t> </w:t>
      </w:r>
      <w:r>
        <w:rPr>
          <w:color w:val="6E6158"/>
        </w:rPr>
        <w:t>Practices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Documentation”</w:t>
      </w:r>
      <w:r>
        <w:rPr>
          <w:color w:val="6E6158"/>
          <w:spacing w:val="13"/>
        </w:rPr>
        <w:t> </w:t>
      </w:r>
      <w:r>
        <w:rPr>
          <w:color w:val="6E6158"/>
        </w:rPr>
        <w:t>Newforma</w:t>
      </w:r>
      <w:r>
        <w:rPr>
          <w:color w:val="6E6158"/>
          <w:spacing w:val="13"/>
        </w:rPr>
        <w:t> </w:t>
      </w:r>
      <w:r>
        <w:rPr>
          <w:color w:val="6E6158"/>
        </w:rPr>
        <w:t>Webinar,</w:t>
      </w:r>
      <w:r>
        <w:rPr>
          <w:color w:val="6E6158"/>
          <w:spacing w:val="13"/>
        </w:rPr>
        <w:t> </w:t>
      </w:r>
      <w:r>
        <w:rPr>
          <w:color w:val="6E6158"/>
        </w:rPr>
        <w:t>March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7" w:lineRule="auto" w:before="174"/>
        <w:ind w:right="612"/>
      </w:pPr>
      <w:r>
        <w:rPr>
          <w:color w:val="6E6158"/>
        </w:rPr>
        <w:t>“Understanding Risk Allocation in Contracts and Contracting to Protect your Status as a Project</w:t>
      </w:r>
      <w:r>
        <w:rPr>
          <w:color w:val="6E6158"/>
          <w:spacing w:val="40"/>
        </w:rPr>
        <w:t> </w:t>
      </w:r>
      <w:r>
        <w:rPr>
          <w:color w:val="6E6158"/>
        </w:rPr>
        <w:t>Creditor” American Subcontractors Association of Colorado, SUBStrong Conference, February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18"/>
        <w:ind w:right="612"/>
      </w:pPr>
      <w:r>
        <w:rPr>
          <w:color w:val="6E6158"/>
        </w:rPr>
        <w:t>“The Mill: Did a Tech Company Revolutionize the Construction Industry? Part 2” Rocky </w:t>
      </w:r>
      <w:r>
        <w:rPr>
          <w:color w:val="6E6158"/>
        </w:rPr>
        <w:t>Mountain</w:t>
      </w:r>
      <w:r>
        <w:rPr>
          <w:color w:val="6E6158"/>
          <w:spacing w:val="40"/>
        </w:rPr>
        <w:t> </w:t>
      </w:r>
      <w:r>
        <w:rPr>
          <w:color w:val="6E6158"/>
        </w:rPr>
        <w:t>Forest Products Podcast, February 2021</w:t>
      </w:r>
    </w:p>
    <w:p>
      <w:pPr>
        <w:pStyle w:val="BodyText"/>
        <w:spacing w:line="302" w:lineRule="auto" w:before="124"/>
        <w:ind w:right="888"/>
      </w:pPr>
      <w:r>
        <w:rPr>
          <w:color w:val="6E6158"/>
        </w:rPr>
        <w:t>“The Mill: Galvanize Law with Kate Strauss” Rocky Mountain Forest Products Podcast, </w:t>
      </w:r>
      <w:r>
        <w:rPr>
          <w:color w:val="6E6158"/>
        </w:rPr>
        <w:t>October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12"/>
      </w:pPr>
      <w:r>
        <w:rPr>
          <w:color w:val="6E6158"/>
        </w:rPr>
        <w:t>“Points on Pot: Considerations for Construction Professionals Building in Colorado”, </w:t>
      </w:r>
      <w:r>
        <w:rPr>
          <w:color w:val="6E6158"/>
        </w:rPr>
        <w:t>American</w:t>
      </w:r>
      <w:r>
        <w:rPr>
          <w:color w:val="6E6158"/>
          <w:spacing w:val="40"/>
        </w:rPr>
        <w:t> </w:t>
      </w:r>
      <w:r>
        <w:rPr>
          <w:color w:val="6E6158"/>
        </w:rPr>
        <w:t>Subcontractors Association Colorado, 2019</w:t>
      </w:r>
    </w:p>
    <w:p>
      <w:pPr>
        <w:pStyle w:val="BodyText"/>
        <w:spacing w:line="302" w:lineRule="auto" w:before="124"/>
      </w:pPr>
      <w:r>
        <w:rPr>
          <w:color w:val="6E6158"/>
        </w:rPr>
        <w:t>“Proper Use of Inference, Extrapolation, and Allocation in Property Claims”, Claims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Management (CLM) National Conference, 2019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612"/>
      </w:pPr>
      <w:r>
        <w:rPr>
          <w:color w:val="6E6158"/>
        </w:rPr>
        <w:t>“A Growing Dilemma: A Lawyer’s Ethical Obligations in the World of Weed”, Victor O. Schinnerer</w:t>
      </w:r>
      <w:r>
        <w:rPr>
          <w:color w:val="6E6158"/>
          <w:spacing w:val="40"/>
        </w:rPr>
        <w:t> </w:t>
      </w:r>
      <w:r>
        <w:rPr>
          <w:color w:val="6E6158"/>
        </w:rPr>
        <w:t>Annual Meeting of Invited Attorneys (AMIA), 2019</w:t>
      </w:r>
    </w:p>
    <w:p>
      <w:pPr>
        <w:pStyle w:val="BodyText"/>
        <w:spacing w:line="292" w:lineRule="auto" w:before="132"/>
        <w:ind w:right="612"/>
      </w:pPr>
      <w:r>
        <w:rPr>
          <w:color w:val="6E6158"/>
        </w:rPr>
        <w:t>“Hurdles &amp; High jumps: Hot Topics in Construction Defect Claims &amp; Litigation”, Envista Forensics</w:t>
      </w:r>
      <w:r>
        <w:rPr>
          <w:color w:val="6E6158"/>
          <w:spacing w:val="40"/>
        </w:rPr>
        <w:t> </w:t>
      </w:r>
      <w:r>
        <w:rPr>
          <w:color w:val="6E6158"/>
        </w:rPr>
        <w:t>North American Webinar Series, 2019</w:t>
      </w:r>
    </w:p>
    <w:p>
      <w:pPr>
        <w:pStyle w:val="BodyText"/>
        <w:spacing w:before="123"/>
      </w:pPr>
      <w:r>
        <w:rPr>
          <w:color w:val="6E6158"/>
        </w:rPr>
        <w:t>“Basics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Mechanic’s</w:t>
      </w:r>
      <w:r>
        <w:rPr>
          <w:color w:val="6E6158"/>
          <w:spacing w:val="15"/>
        </w:rPr>
        <w:t> </w:t>
      </w:r>
      <w:r>
        <w:rPr>
          <w:color w:val="6E6158"/>
        </w:rPr>
        <w:t>Liens</w:t>
      </w:r>
      <w:r>
        <w:rPr>
          <w:color w:val="6E6158"/>
          <w:spacing w:val="16"/>
        </w:rPr>
        <w:t> </w:t>
      </w:r>
      <w:r>
        <w:rPr>
          <w:color w:val="6E6158"/>
        </w:rPr>
        <w:t>for</w:t>
      </w:r>
      <w:r>
        <w:rPr>
          <w:color w:val="6E6158"/>
          <w:spacing w:val="15"/>
        </w:rPr>
        <w:t> </w:t>
      </w:r>
      <w:r>
        <w:rPr>
          <w:color w:val="6E6158"/>
        </w:rPr>
        <w:t>Construction</w:t>
      </w:r>
      <w:r>
        <w:rPr>
          <w:color w:val="6E6158"/>
          <w:spacing w:val="16"/>
        </w:rPr>
        <w:t> </w:t>
      </w:r>
      <w:r>
        <w:rPr>
          <w:color w:val="6E6158"/>
        </w:rPr>
        <w:t>Professionals”,</w:t>
      </w:r>
      <w:r>
        <w:rPr>
          <w:color w:val="6E6158"/>
          <w:spacing w:val="15"/>
        </w:rPr>
        <w:t> </w:t>
      </w:r>
      <w:r>
        <w:rPr>
          <w:color w:val="6E6158"/>
        </w:rPr>
        <w:t>Tradecraft</w:t>
      </w:r>
      <w:r>
        <w:rPr>
          <w:color w:val="6E6158"/>
          <w:spacing w:val="16"/>
        </w:rPr>
        <w:t> </w:t>
      </w:r>
      <w:r>
        <w:rPr>
          <w:color w:val="6E6158"/>
        </w:rPr>
        <w:t>Industries,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302" w:lineRule="auto" w:before="174"/>
        <w:ind w:right="612"/>
      </w:pPr>
      <w:r>
        <w:rPr>
          <w:color w:val="6E6158"/>
        </w:rPr>
        <w:t>“Closing the Gap with the Inexperienced &amp; Unqualified Workforce”, CLM </w:t>
      </w:r>
      <w:r>
        <w:rPr>
          <w:color w:val="6E6158"/>
        </w:rPr>
        <w:t>Construction Conference, 2018</w:t>
      </w:r>
    </w:p>
    <w:p>
      <w:pPr>
        <w:pStyle w:val="BodyText"/>
        <w:spacing w:before="113"/>
      </w:pPr>
      <w:r>
        <w:rPr>
          <w:color w:val="6E6158"/>
        </w:rPr>
        <w:t>“Joint</w:t>
      </w:r>
      <w:r>
        <w:rPr>
          <w:color w:val="6E6158"/>
          <w:spacing w:val="9"/>
        </w:rPr>
        <w:t> </w:t>
      </w:r>
      <w:r>
        <w:rPr>
          <w:color w:val="6E6158"/>
        </w:rPr>
        <w:t>Representation</w:t>
      </w:r>
      <w:r>
        <w:rPr>
          <w:color w:val="6E6158"/>
          <w:spacing w:val="10"/>
        </w:rPr>
        <w:t> </w:t>
      </w:r>
      <w:r>
        <w:rPr>
          <w:color w:val="6E6158"/>
        </w:rPr>
        <w:t>2.0:</w:t>
      </w:r>
      <w:r>
        <w:rPr>
          <w:color w:val="6E6158"/>
          <w:spacing w:val="10"/>
        </w:rPr>
        <w:t> </w:t>
      </w:r>
      <w:r>
        <w:rPr>
          <w:color w:val="6E6158"/>
        </w:rPr>
        <w:t>What</w:t>
      </w:r>
      <w:r>
        <w:rPr>
          <w:color w:val="6E6158"/>
          <w:spacing w:val="10"/>
        </w:rPr>
        <w:t> </w:t>
      </w:r>
      <w:r>
        <w:rPr>
          <w:color w:val="6E6158"/>
        </w:rPr>
        <w:t>You</w:t>
      </w:r>
      <w:r>
        <w:rPr>
          <w:color w:val="6E6158"/>
          <w:spacing w:val="10"/>
        </w:rPr>
        <w:t> </w:t>
      </w:r>
      <w:r>
        <w:rPr>
          <w:color w:val="6E6158"/>
        </w:rPr>
        <w:t>Don’t</w:t>
      </w:r>
      <w:r>
        <w:rPr>
          <w:color w:val="6E6158"/>
          <w:spacing w:val="10"/>
        </w:rPr>
        <w:t> </w:t>
      </w:r>
      <w:r>
        <w:rPr>
          <w:color w:val="6E6158"/>
        </w:rPr>
        <w:t>Know</w:t>
      </w:r>
      <w:r>
        <w:rPr>
          <w:color w:val="6E6158"/>
          <w:spacing w:val="9"/>
        </w:rPr>
        <w:t> </w:t>
      </w:r>
      <w:r>
        <w:rPr>
          <w:color w:val="6E6158"/>
        </w:rPr>
        <w:t>Can</w:t>
      </w:r>
      <w:r>
        <w:rPr>
          <w:color w:val="6E6158"/>
          <w:spacing w:val="10"/>
        </w:rPr>
        <w:t> </w:t>
      </w:r>
      <w:r>
        <w:rPr>
          <w:color w:val="6E6158"/>
        </w:rPr>
        <w:t>Hurt</w:t>
      </w:r>
      <w:r>
        <w:rPr>
          <w:color w:val="6E6158"/>
          <w:spacing w:val="10"/>
        </w:rPr>
        <w:t> </w:t>
      </w:r>
      <w:r>
        <w:rPr>
          <w:color w:val="6E6158"/>
        </w:rPr>
        <w:t>You”,</w:t>
      </w:r>
      <w:r>
        <w:rPr>
          <w:color w:val="6E6158"/>
          <w:spacing w:val="10"/>
        </w:rPr>
        <w:t> </w:t>
      </w:r>
      <w:r>
        <w:rPr>
          <w:color w:val="6E6158"/>
        </w:rPr>
        <w:t>Colorado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Association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Ethics</w:t>
      </w:r>
    </w:p>
    <w:p>
      <w:pPr>
        <w:pStyle w:val="BodyText"/>
        <w:spacing w:before="52"/>
      </w:pPr>
      <w:r>
        <w:rPr>
          <w:color w:val="6E6158"/>
        </w:rPr>
        <w:t>7.0</w:t>
      </w:r>
      <w:r>
        <w:rPr>
          <w:color w:val="6E6158"/>
          <w:spacing w:val="10"/>
        </w:rPr>
        <w:t> </w:t>
      </w:r>
      <w:r>
        <w:rPr>
          <w:color w:val="6E6158"/>
        </w:rPr>
        <w:t>Course,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73"/>
      </w:pPr>
      <w:r>
        <w:rPr>
          <w:color w:val="6E6158"/>
        </w:rPr>
        <w:t>“Negotiation</w:t>
      </w:r>
      <w:r>
        <w:rPr>
          <w:color w:val="6E6158"/>
          <w:spacing w:val="12"/>
        </w:rPr>
        <w:t> </w:t>
      </w:r>
      <w:r>
        <w:rPr>
          <w:color w:val="6E6158"/>
        </w:rPr>
        <w:t>Skills: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Values</w:t>
      </w:r>
      <w:r>
        <w:rPr>
          <w:color w:val="6E6158"/>
          <w:spacing w:val="12"/>
        </w:rPr>
        <w:t> </w:t>
      </w:r>
      <w:r>
        <w:rPr>
          <w:color w:val="6E6158"/>
        </w:rPr>
        <w:t>Based</w:t>
      </w:r>
      <w:r>
        <w:rPr>
          <w:color w:val="6E6158"/>
          <w:spacing w:val="13"/>
        </w:rPr>
        <w:t> </w:t>
      </w:r>
      <w:r>
        <w:rPr>
          <w:color w:val="6E6158"/>
        </w:rPr>
        <w:t>Approach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Communication”,</w:t>
      </w:r>
      <w:r>
        <w:rPr>
          <w:color w:val="6E6158"/>
          <w:spacing w:val="13"/>
        </w:rPr>
        <w:t> </w:t>
      </w:r>
      <w:r>
        <w:rPr>
          <w:color w:val="6E6158"/>
        </w:rPr>
        <w:t>DIRTT</w:t>
      </w:r>
      <w:r>
        <w:rPr>
          <w:color w:val="6E6158"/>
          <w:spacing w:val="13"/>
        </w:rPr>
        <w:t> </w:t>
      </w:r>
      <w:r>
        <w:rPr>
          <w:color w:val="6E6158"/>
        </w:rPr>
        <w:t>Partner</w:t>
      </w:r>
      <w:r>
        <w:rPr>
          <w:color w:val="6E6158"/>
          <w:spacing w:val="13"/>
        </w:rPr>
        <w:t> </w:t>
      </w:r>
      <w:r>
        <w:rPr>
          <w:color w:val="6E6158"/>
        </w:rPr>
        <w:t>Camp,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292" w:lineRule="auto" w:before="183"/>
        <w:ind w:right="612"/>
      </w:pPr>
      <w:r>
        <w:rPr>
          <w:color w:val="6E6158"/>
        </w:rPr>
        <w:t>“Impacts of Qualified Workforce Issues on Risk Management in Your Business”, </w:t>
      </w:r>
      <w:r>
        <w:rPr>
          <w:color w:val="6E6158"/>
        </w:rPr>
        <w:t>American Subcontractors Association Colorado, Legal Summit, 2018</w:t>
      </w:r>
    </w:p>
    <w:p>
      <w:pPr>
        <w:pStyle w:val="BodyText"/>
        <w:spacing w:before="123"/>
      </w:pPr>
      <w:r>
        <w:rPr>
          <w:color w:val="6E6158"/>
        </w:rPr>
        <w:t>“Contract</w:t>
      </w:r>
      <w:r>
        <w:rPr>
          <w:color w:val="6E6158"/>
          <w:spacing w:val="20"/>
        </w:rPr>
        <w:t> </w:t>
      </w:r>
      <w:r>
        <w:rPr>
          <w:color w:val="6E6158"/>
        </w:rPr>
        <w:t>Risk</w:t>
      </w:r>
      <w:r>
        <w:rPr>
          <w:color w:val="6E6158"/>
          <w:spacing w:val="21"/>
        </w:rPr>
        <w:t> </w:t>
      </w:r>
      <w:r>
        <w:rPr>
          <w:color w:val="6E6158"/>
        </w:rPr>
        <w:t>Management”,</w:t>
      </w:r>
      <w:r>
        <w:rPr>
          <w:color w:val="6E6158"/>
          <w:spacing w:val="21"/>
        </w:rPr>
        <w:t> </w:t>
      </w:r>
      <w:r>
        <w:rPr>
          <w:color w:val="6E6158"/>
        </w:rPr>
        <w:t>American</w:t>
      </w:r>
      <w:r>
        <w:rPr>
          <w:color w:val="6E6158"/>
          <w:spacing w:val="21"/>
        </w:rPr>
        <w:t> </w:t>
      </w:r>
      <w:r>
        <w:rPr>
          <w:color w:val="6E6158"/>
        </w:rPr>
        <w:t>Subcontractors</w:t>
      </w:r>
      <w:r>
        <w:rPr>
          <w:color w:val="6E6158"/>
          <w:spacing w:val="21"/>
        </w:rPr>
        <w:t> </w:t>
      </w:r>
      <w:r>
        <w:rPr>
          <w:color w:val="6E6158"/>
        </w:rPr>
        <w:t>Association</w:t>
      </w:r>
      <w:r>
        <w:rPr>
          <w:color w:val="6E6158"/>
          <w:spacing w:val="21"/>
        </w:rPr>
        <w:t> </w:t>
      </w:r>
      <w:r>
        <w:rPr>
          <w:color w:val="6E6158"/>
        </w:rPr>
        <w:t>Colorado,</w:t>
      </w:r>
      <w:r>
        <w:rPr>
          <w:color w:val="6E6158"/>
          <w:spacing w:val="21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302" w:lineRule="auto" w:before="174"/>
        <w:ind w:right="888"/>
      </w:pPr>
      <w:r>
        <w:rPr>
          <w:color w:val="6E6158"/>
        </w:rPr>
        <w:t>“The</w:t>
      </w:r>
      <w:r>
        <w:rPr>
          <w:color w:val="6E6158"/>
          <w:spacing w:val="15"/>
        </w:rPr>
        <w:t> </w:t>
      </w:r>
      <w:r>
        <w:rPr>
          <w:color w:val="6E6158"/>
        </w:rPr>
        <w:t>Ethics</w:t>
      </w:r>
      <w:r>
        <w:rPr>
          <w:color w:val="6E6158"/>
          <w:spacing w:val="15"/>
        </w:rPr>
        <w:t> </w:t>
      </w:r>
      <w:r>
        <w:rPr>
          <w:color w:val="6E6158"/>
        </w:rPr>
        <w:t>Revue</w:t>
      </w:r>
      <w:r>
        <w:rPr>
          <w:color w:val="6E6158"/>
          <w:spacing w:val="15"/>
        </w:rPr>
        <w:t> </w:t>
      </w:r>
      <w:r>
        <w:rPr>
          <w:color w:val="6E6158"/>
        </w:rPr>
        <w:t>Starring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Law</w:t>
      </w:r>
      <w:r>
        <w:rPr>
          <w:color w:val="6E6158"/>
          <w:spacing w:val="15"/>
        </w:rPr>
        <w:t> </w:t>
      </w:r>
      <w:r>
        <w:rPr>
          <w:color w:val="6E6158"/>
        </w:rPr>
        <w:t>Club”,</w:t>
      </w:r>
      <w:r>
        <w:rPr>
          <w:color w:val="6E6158"/>
          <w:spacing w:val="15"/>
        </w:rPr>
        <w:t> </w:t>
      </w:r>
      <w:r>
        <w:rPr>
          <w:color w:val="6E6158"/>
        </w:rPr>
        <w:t>Panelist</w:t>
      </w:r>
      <w:r>
        <w:rPr>
          <w:color w:val="6E6158"/>
          <w:spacing w:val="15"/>
        </w:rPr>
        <w:t> </w:t>
      </w:r>
      <w:r>
        <w:rPr>
          <w:color w:val="6E6158"/>
        </w:rPr>
        <w:t>for</w:t>
      </w:r>
      <w:r>
        <w:rPr>
          <w:color w:val="6E6158"/>
          <w:spacing w:val="15"/>
        </w:rPr>
        <w:t> </w:t>
      </w:r>
      <w:r>
        <w:rPr>
          <w:color w:val="6E6158"/>
        </w:rPr>
        <w:t>Colorado</w:t>
      </w:r>
      <w:r>
        <w:rPr>
          <w:color w:val="6E6158"/>
          <w:spacing w:val="15"/>
        </w:rPr>
        <w:t> </w:t>
      </w:r>
      <w:r>
        <w:rPr>
          <w:color w:val="6E6158"/>
        </w:rPr>
        <w:t>Bar</w:t>
      </w:r>
      <w:r>
        <w:rPr>
          <w:color w:val="6E6158"/>
          <w:spacing w:val="15"/>
        </w:rPr>
        <w:t> </w:t>
      </w:r>
      <w:r>
        <w:rPr>
          <w:color w:val="6E6158"/>
        </w:rPr>
        <w:t>Association</w:t>
      </w:r>
      <w:r>
        <w:rPr>
          <w:color w:val="6E6158"/>
          <w:spacing w:val="15"/>
        </w:rPr>
        <w:t> </w:t>
      </w:r>
      <w:r>
        <w:rPr>
          <w:color w:val="6E6158"/>
        </w:rPr>
        <w:t>Course,</w:t>
      </w:r>
      <w:r>
        <w:rPr>
          <w:color w:val="6E6158"/>
          <w:spacing w:val="15"/>
        </w:rPr>
        <w:t> </w:t>
      </w:r>
      <w:r>
        <w:rPr>
          <w:color w:val="6E6158"/>
        </w:rPr>
        <w:t>2017-</w:t>
      </w:r>
      <w:r>
        <w:rPr>
          <w:color w:val="6E6158"/>
          <w:spacing w:val="-4"/>
        </w:rPr>
        <w:t>2019</w:t>
      </w:r>
    </w:p>
    <w:p>
      <w:pPr>
        <w:pStyle w:val="BodyText"/>
        <w:spacing w:before="113"/>
      </w:pPr>
      <w:r>
        <w:rPr>
          <w:color w:val="6E6158"/>
        </w:rPr>
        <w:t>“DORA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Board</w:t>
      </w:r>
      <w:r>
        <w:rPr>
          <w:color w:val="6E6158"/>
          <w:spacing w:val="14"/>
        </w:rPr>
        <w:t> </w:t>
      </w:r>
      <w:r>
        <w:rPr>
          <w:color w:val="6E6158"/>
        </w:rPr>
        <w:t>Reporting</w:t>
      </w:r>
      <w:r>
        <w:rPr>
          <w:color w:val="6E6158"/>
          <w:spacing w:val="14"/>
        </w:rPr>
        <w:t> </w:t>
      </w:r>
      <w:r>
        <w:rPr>
          <w:color w:val="6E6158"/>
        </w:rPr>
        <w:t>for</w:t>
      </w:r>
      <w:r>
        <w:rPr>
          <w:color w:val="6E6158"/>
          <w:spacing w:val="14"/>
        </w:rPr>
        <w:t> </w:t>
      </w:r>
      <w:r>
        <w:rPr>
          <w:color w:val="6E6158"/>
        </w:rPr>
        <w:t>Architects”,</w:t>
      </w:r>
      <w:r>
        <w:rPr>
          <w:color w:val="6E6158"/>
          <w:spacing w:val="15"/>
        </w:rPr>
        <w:t> </w:t>
      </w:r>
      <w:r>
        <w:rPr>
          <w:color w:val="6E6158"/>
        </w:rPr>
        <w:t>Client</w:t>
      </w:r>
      <w:r>
        <w:rPr>
          <w:color w:val="6E6158"/>
          <w:spacing w:val="14"/>
        </w:rPr>
        <w:t> </w:t>
      </w:r>
      <w:r>
        <w:rPr>
          <w:color w:val="6E6158"/>
        </w:rPr>
        <w:t>Presentation,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73"/>
      </w:pPr>
      <w:r>
        <w:rPr>
          <w:color w:val="6E6158"/>
        </w:rPr>
        <w:t>“Ethical</w:t>
      </w:r>
      <w:r>
        <w:rPr>
          <w:color w:val="6E6158"/>
          <w:spacing w:val="15"/>
        </w:rPr>
        <w:t> </w:t>
      </w:r>
      <w:r>
        <w:rPr>
          <w:color w:val="6E6158"/>
        </w:rPr>
        <w:t>Considerations</w:t>
      </w:r>
      <w:r>
        <w:rPr>
          <w:color w:val="6E6158"/>
          <w:spacing w:val="15"/>
        </w:rPr>
        <w:t> </w:t>
      </w:r>
      <w:r>
        <w:rPr>
          <w:color w:val="6E6158"/>
        </w:rPr>
        <w:t>for</w:t>
      </w:r>
      <w:r>
        <w:rPr>
          <w:color w:val="6E6158"/>
          <w:spacing w:val="15"/>
        </w:rPr>
        <w:t> </w:t>
      </w:r>
      <w:r>
        <w:rPr>
          <w:color w:val="6E6158"/>
        </w:rPr>
        <w:t>Associate</w:t>
      </w:r>
      <w:r>
        <w:rPr>
          <w:color w:val="6E6158"/>
          <w:spacing w:val="15"/>
        </w:rPr>
        <w:t> </w:t>
      </w:r>
      <w:r>
        <w:rPr>
          <w:color w:val="6E6158"/>
        </w:rPr>
        <w:t>Lawyers”,</w:t>
      </w:r>
      <w:r>
        <w:rPr>
          <w:color w:val="6E6158"/>
          <w:spacing w:val="15"/>
        </w:rPr>
        <w:t> </w:t>
      </w:r>
      <w:r>
        <w:rPr>
          <w:color w:val="6E6158"/>
        </w:rPr>
        <w:t>Colorado</w:t>
      </w:r>
      <w:r>
        <w:rPr>
          <w:color w:val="6E6158"/>
          <w:spacing w:val="15"/>
        </w:rPr>
        <w:t> </w:t>
      </w:r>
      <w:r>
        <w:rPr>
          <w:color w:val="6E6158"/>
        </w:rPr>
        <w:t>Bar</w:t>
      </w:r>
      <w:r>
        <w:rPr>
          <w:color w:val="6E6158"/>
          <w:spacing w:val="16"/>
        </w:rPr>
        <w:t> </w:t>
      </w:r>
      <w:r>
        <w:rPr>
          <w:color w:val="6E6158"/>
        </w:rPr>
        <w:t>Association</w:t>
      </w:r>
      <w:r>
        <w:rPr>
          <w:color w:val="6E6158"/>
          <w:spacing w:val="15"/>
        </w:rPr>
        <w:t> </w:t>
      </w:r>
      <w:r>
        <w:rPr>
          <w:color w:val="6E6158"/>
        </w:rPr>
        <w:t>Ethics</w:t>
      </w:r>
      <w:r>
        <w:rPr>
          <w:color w:val="6E6158"/>
          <w:spacing w:val="15"/>
        </w:rPr>
        <w:t> </w:t>
      </w:r>
      <w:r>
        <w:rPr>
          <w:color w:val="6E6158"/>
        </w:rPr>
        <w:t>7.0</w:t>
      </w:r>
      <w:r>
        <w:rPr>
          <w:color w:val="6E6158"/>
          <w:spacing w:val="15"/>
        </w:rPr>
        <w:t> </w:t>
      </w:r>
      <w:r>
        <w:rPr>
          <w:color w:val="6E6158"/>
        </w:rPr>
        <w:t>Course,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82"/>
        <w:ind w:right="612"/>
      </w:pPr>
      <w:r>
        <w:rPr>
          <w:color w:val="6E6158"/>
        </w:rPr>
        <w:t>“Demonstrative Exhibits: Simplifying Complex Evidence”, Colorado Defense Lawyers </w:t>
      </w:r>
      <w:r>
        <w:rPr>
          <w:color w:val="6E6158"/>
        </w:rPr>
        <w:t>Association</w:t>
      </w:r>
      <w:r>
        <w:rPr>
          <w:color w:val="6E6158"/>
          <w:spacing w:val="40"/>
        </w:rPr>
        <w:t> </w:t>
      </w:r>
      <w:r>
        <w:rPr>
          <w:color w:val="6E6158"/>
        </w:rPr>
        <w:t>Annual Conference, 2015</w:t>
      </w:r>
    </w:p>
    <w:p>
      <w:pPr>
        <w:pStyle w:val="BodyText"/>
        <w:spacing w:line="292" w:lineRule="auto" w:before="124"/>
        <w:ind w:right="888"/>
      </w:pPr>
      <w:r>
        <w:rPr>
          <w:color w:val="6E6158"/>
        </w:rPr>
        <w:t>“Independent Contractor or Employee? Municipal Contracting and the Fair Labor </w:t>
      </w:r>
      <w:r>
        <w:rPr>
          <w:color w:val="6E6158"/>
        </w:rPr>
        <w:t>Standards</w:t>
      </w:r>
      <w:r>
        <w:rPr>
          <w:color w:val="6E6158"/>
          <w:spacing w:val="40"/>
        </w:rPr>
        <w:t> </w:t>
      </w:r>
      <w:r>
        <w:rPr>
          <w:color w:val="6E6158"/>
        </w:rPr>
        <w:t>Act”, Colorado Municipal League, 2010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3723"/>
      </w:pPr>
      <w:r>
        <w:rPr>
          <w:color w:val="6E6158"/>
        </w:rPr>
        <w:t>Past Chair, Colorado Bar Association Ethics </w:t>
      </w:r>
      <w:r>
        <w:rPr>
          <w:color w:val="6E6158"/>
        </w:rPr>
        <w:t>Committee Colorado Bar Association</w:t>
      </w:r>
    </w:p>
    <w:p>
      <w:pPr>
        <w:pStyle w:val="BodyText"/>
        <w:spacing w:line="231" w:lineRule="exact"/>
      </w:pPr>
      <w:r>
        <w:rPr>
          <w:color w:val="6E6158"/>
        </w:rPr>
        <w:t>Denver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7" w:lineRule="auto" w:before="174"/>
        <w:ind w:right="554"/>
      </w:pPr>
      <w:r>
        <w:rPr>
          <w:color w:val="6E6158"/>
        </w:rPr>
        <w:t>Chair, Women of Construction Committee, American Subcontractors Association of </w:t>
      </w:r>
      <w:r>
        <w:rPr>
          <w:color w:val="6E6158"/>
        </w:rPr>
        <w:t>Colorado American Subcontractors Association</w:t>
      </w:r>
    </w:p>
    <w:p>
      <w:pPr>
        <w:pStyle w:val="BodyText"/>
        <w:spacing w:line="422" w:lineRule="auto"/>
        <w:ind w:right="6408"/>
        <w:jc w:val="both"/>
      </w:pPr>
      <w:r>
        <w:rPr>
          <w:color w:val="6E6158"/>
        </w:rPr>
        <w:t>Transportation &amp; Construction Girl Colorado Contractors </w:t>
      </w:r>
      <w:r>
        <w:rPr>
          <w:color w:val="6E6158"/>
        </w:rPr>
        <w:t>Association Rocky Mountain Masonry Institute Colorado Roofing Association</w:t>
      </w:r>
    </w:p>
    <w:p>
      <w:pPr>
        <w:pStyle w:val="Heading1"/>
        <w:spacing w:before="27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kstrauss@fennemorelaw.com" TargetMode="External"/><Relationship Id="rId11" Type="http://schemas.openxmlformats.org/officeDocument/2006/relationships/hyperlink" Target="https://5280.com/denvers-top-lawyers/" TargetMode="External"/><Relationship Id="rId12" Type="http://schemas.openxmlformats.org/officeDocument/2006/relationships/hyperlink" Target="https://coloradopublicworksjournal.com/61-fall-2025/12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M. Kate Strauss - Fennemore</dc:title>
  <dcterms:created xsi:type="dcterms:W3CDTF">2026-07-17T23:54:22Z</dcterms:created>
  <dcterms:modified xsi:type="dcterms:W3CDTF">2026-07-17T23:54:22Z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2026-07-17T00:00:00Z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2026-07-17T00:00:00Z</vt:filetime>
  </property>
  <property fmtid="{D5CDD505-2E9C-101B-9397-08002B2CF9AE}" pid="6" name="Producer">
    <vt:lpwstr>Skia/PDF m150</vt:lpwstr>
  </property>
</Properties>
</file>