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-104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071870" cy="2888615"/>
                <wp:effectExtent l="0" t="0" r="0" b="6985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2888615"/>
                          <a:chExt cx="6071870" cy="2888615"/>
                        </a:xfrm>
                      </wpg:grpSpPr>
                      <pic:pic>
                        <pic:nvPicPr>
                          <pic:cNvPr id="2" name="Image 2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 descr="Chris Byrd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6198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038379" y="268700"/>
                            <a:ext cx="3033395" cy="2620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620010">
                                <a:moveTo>
                                  <a:pt x="3033212" y="2619827"/>
                                </a:moveTo>
                                <a:lnTo>
                                  <a:pt x="0" y="2619827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6198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668788" y="1369338"/>
                            <a:ext cx="1767839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67839" h="320675">
                                <a:moveTo>
                                  <a:pt x="1767217" y="315214"/>
                                </a:moveTo>
                                <a:lnTo>
                                  <a:pt x="0" y="315214"/>
                                </a:lnTo>
                                <a:lnTo>
                                  <a:pt x="0" y="320382"/>
                                </a:lnTo>
                                <a:lnTo>
                                  <a:pt x="1767217" y="320382"/>
                                </a:lnTo>
                                <a:lnTo>
                                  <a:pt x="1767217" y="315214"/>
                                </a:lnTo>
                                <a:close/>
                              </a:path>
                              <a:path w="1767839" h="320675">
                                <a:moveTo>
                                  <a:pt x="176721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1767217" y="5168"/>
                                </a:lnTo>
                                <a:lnTo>
                                  <a:pt x="17672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038379" y="268700"/>
                            <a:ext cx="3033395" cy="2620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331"/>
                                <w:rPr>
                                  <w:rFonts w:ascii="Times New Roman"/>
                                  <w:sz w:val="39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2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z w:val="39"/>
                                </w:rPr>
                                <w:t>CHRIS H.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39"/>
                                </w:rPr>
                                <w:t>BYRD</w:t>
                              </w:r>
                            </w:p>
                            <w:p>
                              <w:pPr>
                                <w:spacing w:before="39"/>
                                <w:ind w:left="0" w:right="2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Director</w:t>
                              </w:r>
                            </w:p>
                            <w:p>
                              <w:pPr>
                                <w:spacing w:before="290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Business</w:t>
                                </w:r>
                                <w:r>
                                  <w:rPr>
                                    <w:color w:val="FFFFFF"/>
                                    <w:spacing w:val="6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Litigation</w:t>
                                </w:r>
                              </w:hyperlink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line="240" w:lineRule="auto" w:before="38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Las</w:t>
                                </w:r>
                                <w:r>
                                  <w:rPr>
                                    <w:color w:val="FFFFFF"/>
                                    <w:spacing w:val="2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Vegas</w:t>
                                </w:r>
                              </w:hyperlink>
                            </w:p>
                            <w:p>
                              <w:pPr>
                                <w:tabs>
                                  <w:tab w:pos="1562" w:val="left" w:leader="none"/>
                                </w:tabs>
                                <w:spacing w:before="55"/>
                                <w:ind w:left="0" w:right="2" w:firstLine="0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702.692.8002</w:t>
                              </w:r>
                              <w:r>
                                <w:rPr>
                                  <w:color w:val="FFFFFF"/>
                                  <w:sz w:val="17"/>
                                </w:rPr>
                                <w:tab/>
                                <w:t>F: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 702.692.8062</w:t>
                              </w:r>
                            </w:p>
                            <w:p>
                              <w:pPr>
                                <w:spacing w:before="119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cbyrd@fennemorelaw.com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78.1pt;height:227.45pt;mso-position-horizontal-relative:char;mso-position-vertical-relative:line" id="docshapegroup1" coordorigin="0,0" coordsize="9562,4549">
                <v:shape style="position:absolute;left:0;top:0;width:2165;height:424" type="#_x0000_t75" id="docshape2" alt="Fennemore" href="https://www.fennemorelaw.com/" stroked="false">
                  <v:imagedata r:id="rId5" o:title=""/>
                </v:shape>
                <v:shape style="position:absolute;left:0;top:423;width:4785;height:4126" type="#_x0000_t75" id="docshape3" alt="Chris Byrd" stroked="false">
                  <v:imagedata r:id="rId7" o:title=""/>
                </v:shape>
                <v:rect style="position:absolute;left:4784;top:423;width:4777;height:4126" id="docshape4" filled="true" fillcolor="#262424" stroked="false">
                  <v:fill type="solid"/>
                </v:rect>
                <v:shape style="position:absolute;left:5777;top:2156;width:2784;height:505" id="docshape5" coordorigin="5778,2156" coordsize="2784,505" path="m8561,2653l5778,2653,5778,2661,8561,2661,8561,2653xm8561,2156l5778,2156,5778,2165,8561,2165,8561,2156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4784;top:423;width:4777;height:4126" type="#_x0000_t202" id="docshape6" filled="false" stroked="false">
                  <v:textbox inset="0,0,0,0">
                    <w:txbxContent>
                      <w:p>
                        <w:pPr>
                          <w:spacing w:line="240" w:lineRule="auto" w:before="331"/>
                          <w:rPr>
                            <w:rFonts w:ascii="Times New Roman"/>
                            <w:sz w:val="39"/>
                          </w:rPr>
                        </w:pPr>
                      </w:p>
                      <w:p>
                        <w:pPr>
                          <w:spacing w:before="0"/>
                          <w:ind w:left="0" w:right="2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z w:val="39"/>
                          </w:rPr>
                          <w:t>CHRIS H. </w:t>
                        </w:r>
                        <w:r>
                          <w:rPr>
                            <w:color w:val="FFFFFF"/>
                            <w:spacing w:val="-4"/>
                            <w:sz w:val="39"/>
                          </w:rPr>
                          <w:t>BYRD</w:t>
                        </w:r>
                      </w:p>
                      <w:p>
                        <w:pPr>
                          <w:spacing w:before="39"/>
                          <w:ind w:left="0" w:right="2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Director</w:t>
                        </w:r>
                      </w:p>
                      <w:p>
                        <w:pPr>
                          <w:spacing w:before="290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Business</w:t>
                          </w:r>
                          <w:r>
                            <w:rPr>
                              <w:color w:val="FFFFFF"/>
                              <w:spacing w:val="6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Litigation</w:t>
                          </w:r>
                        </w:hyperlink>
                      </w:p>
                      <w:p>
                        <w:pPr>
                          <w:spacing w:line="240" w:lineRule="auto" w:before="0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line="240" w:lineRule="auto" w:before="38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before="0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z w:val="16"/>
                            </w:rPr>
                            <w:t>Las</w:t>
                          </w:r>
                          <w:r>
                            <w:rPr>
                              <w:color w:val="FFFFFF"/>
                              <w:spacing w:val="2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Vegas</w:t>
                          </w:r>
                        </w:hyperlink>
                      </w:p>
                      <w:p>
                        <w:pPr>
                          <w:tabs>
                            <w:tab w:pos="1562" w:val="left" w:leader="none"/>
                          </w:tabs>
                          <w:spacing w:before="55"/>
                          <w:ind w:left="0" w:right="2" w:firstLine="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702.692.8002</w:t>
                        </w:r>
                        <w:r>
                          <w:rPr>
                            <w:color w:val="FFFFFF"/>
                            <w:sz w:val="17"/>
                          </w:rPr>
                          <w:tab/>
                          <w:t>F: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 702.692.8062</w:t>
                        </w:r>
                      </w:p>
                      <w:p>
                        <w:pPr>
                          <w:spacing w:before="119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cbyrd@fennemorelaw.com</w:t>
                          </w:r>
                        </w:hyperlink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before="67"/>
        <w:ind w:left="99" w:right="0" w:firstLine="0"/>
        <w:jc w:val="left"/>
        <w:rPr>
          <w:b/>
          <w:sz w:val="24"/>
        </w:rPr>
      </w:pPr>
      <w:r>
        <w:rPr>
          <w:b/>
          <w:color w:val="002E6B"/>
          <w:sz w:val="24"/>
        </w:rPr>
        <w:t>CHRIS</w:t>
      </w:r>
      <w:r>
        <w:rPr>
          <w:b/>
          <w:color w:val="002E6B"/>
          <w:spacing w:val="5"/>
          <w:sz w:val="24"/>
        </w:rPr>
        <w:t> </w:t>
      </w:r>
      <w:r>
        <w:rPr>
          <w:b/>
          <w:color w:val="002E6B"/>
          <w:sz w:val="24"/>
        </w:rPr>
        <w:t>H.</w:t>
      </w:r>
      <w:r>
        <w:rPr>
          <w:b/>
          <w:color w:val="002E6B"/>
          <w:spacing w:val="6"/>
          <w:sz w:val="24"/>
        </w:rPr>
        <w:t> </w:t>
      </w:r>
      <w:r>
        <w:rPr>
          <w:b/>
          <w:color w:val="002E6B"/>
          <w:spacing w:val="-4"/>
          <w:sz w:val="24"/>
        </w:rPr>
        <w:t>BYRD</w:t>
      </w:r>
    </w:p>
    <w:p>
      <w:pPr>
        <w:pStyle w:val="BodyText"/>
        <w:spacing w:line="297" w:lineRule="auto" w:before="147"/>
        <w:ind w:right="1192"/>
        <w:jc w:val="both"/>
      </w:pPr>
      <w:r>
        <w:rPr>
          <w:color w:val="6E6158"/>
        </w:rPr>
        <w:t>Chris represents a wide variety of businesses and their owners in commercial transactions, litigation, mediation and arbitration. His experience includes the formation of </w:t>
      </w:r>
      <w:r>
        <w:rPr>
          <w:color w:val="6E6158"/>
        </w:rPr>
        <w:t>companies, business</w:t>
      </w:r>
      <w:r>
        <w:rPr>
          <w:color w:val="6E6158"/>
          <w:spacing w:val="25"/>
        </w:rPr>
        <w:t> </w:t>
      </w:r>
      <w:r>
        <w:rPr>
          <w:color w:val="6E6158"/>
        </w:rPr>
        <w:t>sales</w:t>
      </w:r>
      <w:r>
        <w:rPr>
          <w:color w:val="6E6158"/>
          <w:spacing w:val="25"/>
        </w:rPr>
        <w:t> </w:t>
      </w:r>
      <w:r>
        <w:rPr>
          <w:color w:val="6E6158"/>
        </w:rPr>
        <w:t>and</w:t>
      </w:r>
      <w:r>
        <w:rPr>
          <w:color w:val="6E6158"/>
          <w:spacing w:val="25"/>
        </w:rPr>
        <w:t> </w:t>
      </w:r>
      <w:r>
        <w:rPr>
          <w:color w:val="6E6158"/>
        </w:rPr>
        <w:t>acquisitions,</w:t>
      </w:r>
      <w:r>
        <w:rPr>
          <w:color w:val="6E6158"/>
          <w:spacing w:val="25"/>
        </w:rPr>
        <w:t> </w:t>
      </w:r>
      <w:r>
        <w:rPr>
          <w:color w:val="6E6158"/>
        </w:rPr>
        <w:t>mergers,</w:t>
      </w:r>
      <w:r>
        <w:rPr>
          <w:color w:val="6E6158"/>
          <w:spacing w:val="25"/>
        </w:rPr>
        <w:t> </w:t>
      </w:r>
      <w:r>
        <w:rPr>
          <w:color w:val="6E6158"/>
        </w:rPr>
        <w:t>financing</w:t>
      </w:r>
      <w:r>
        <w:rPr>
          <w:color w:val="6E6158"/>
          <w:spacing w:val="25"/>
        </w:rPr>
        <w:t> </w:t>
      </w:r>
      <w:r>
        <w:rPr>
          <w:color w:val="6E6158"/>
        </w:rPr>
        <w:t>transactions</w:t>
      </w:r>
      <w:r>
        <w:rPr>
          <w:color w:val="6E6158"/>
          <w:spacing w:val="25"/>
        </w:rPr>
        <w:t> </w:t>
      </w:r>
      <w:r>
        <w:rPr>
          <w:color w:val="6E6158"/>
        </w:rPr>
        <w:t>and</w:t>
      </w:r>
      <w:r>
        <w:rPr>
          <w:color w:val="6E6158"/>
          <w:spacing w:val="25"/>
        </w:rPr>
        <w:t> </w:t>
      </w:r>
      <w:r>
        <w:rPr>
          <w:color w:val="6E6158"/>
        </w:rPr>
        <w:t>security</w:t>
      </w:r>
      <w:r>
        <w:rPr>
          <w:color w:val="6E6158"/>
          <w:spacing w:val="25"/>
        </w:rPr>
        <w:t> </w:t>
      </w:r>
      <w:r>
        <w:rPr>
          <w:color w:val="6E6158"/>
        </w:rPr>
        <w:t>agreements,</w:t>
      </w:r>
    </w:p>
    <w:p>
      <w:pPr>
        <w:pStyle w:val="BodyText"/>
        <w:spacing w:line="297" w:lineRule="auto"/>
        <w:ind w:right="534"/>
      </w:pPr>
      <w:r>
        <w:rPr>
          <w:color w:val="6E6158"/>
        </w:rPr>
        <w:t>shareholder agreements, employment contracts, construction contracts for owners and </w:t>
      </w:r>
      <w:r>
        <w:rPr>
          <w:color w:val="6E6158"/>
        </w:rPr>
        <w:t>general</w:t>
      </w:r>
      <w:r>
        <w:rPr>
          <w:color w:val="6E6158"/>
          <w:spacing w:val="40"/>
        </w:rPr>
        <w:t> </w:t>
      </w:r>
      <w:r>
        <w:rPr>
          <w:color w:val="6E6158"/>
        </w:rPr>
        <w:t>contractors,</w:t>
      </w:r>
      <w:r>
        <w:rPr>
          <w:color w:val="6E6158"/>
          <w:spacing w:val="37"/>
        </w:rPr>
        <w:t> </w:t>
      </w:r>
      <w:r>
        <w:rPr>
          <w:color w:val="6E6158"/>
        </w:rPr>
        <w:t>real</w:t>
      </w:r>
      <w:r>
        <w:rPr>
          <w:color w:val="6E6158"/>
          <w:spacing w:val="37"/>
        </w:rPr>
        <w:t> </w:t>
      </w:r>
      <w:r>
        <w:rPr>
          <w:color w:val="6E6158"/>
        </w:rPr>
        <w:t>property</w:t>
      </w:r>
      <w:r>
        <w:rPr>
          <w:color w:val="6E6158"/>
          <w:spacing w:val="37"/>
        </w:rPr>
        <w:t> </w:t>
      </w:r>
      <w:r>
        <w:rPr>
          <w:color w:val="6E6158"/>
        </w:rPr>
        <w:t>purchase</w:t>
      </w:r>
      <w:r>
        <w:rPr>
          <w:color w:val="6E6158"/>
          <w:spacing w:val="37"/>
        </w:rPr>
        <w:t> </w:t>
      </w:r>
      <w:r>
        <w:rPr>
          <w:color w:val="6E6158"/>
        </w:rPr>
        <w:t>and</w:t>
      </w:r>
      <w:r>
        <w:rPr>
          <w:color w:val="6E6158"/>
          <w:spacing w:val="37"/>
        </w:rPr>
        <w:t> </w:t>
      </w:r>
      <w:r>
        <w:rPr>
          <w:color w:val="6E6158"/>
        </w:rPr>
        <w:t>sale</w:t>
      </w:r>
      <w:r>
        <w:rPr>
          <w:color w:val="6E6158"/>
          <w:spacing w:val="37"/>
        </w:rPr>
        <w:t> </w:t>
      </w:r>
      <w:r>
        <w:rPr>
          <w:color w:val="6E6158"/>
        </w:rPr>
        <w:t>agreements,</w:t>
      </w:r>
      <w:r>
        <w:rPr>
          <w:color w:val="6E6158"/>
          <w:spacing w:val="37"/>
        </w:rPr>
        <w:t> </w:t>
      </w:r>
      <w:r>
        <w:rPr>
          <w:color w:val="6E6158"/>
        </w:rPr>
        <w:t>leases</w:t>
      </w:r>
      <w:r>
        <w:rPr>
          <w:color w:val="6E6158"/>
          <w:spacing w:val="37"/>
        </w:rPr>
        <w:t> </w:t>
      </w:r>
      <w:r>
        <w:rPr>
          <w:color w:val="6E6158"/>
        </w:rPr>
        <w:t>(retail</w:t>
      </w:r>
      <w:r>
        <w:rPr>
          <w:color w:val="6E6158"/>
          <w:spacing w:val="37"/>
        </w:rPr>
        <w:t> </w:t>
      </w:r>
      <w:r>
        <w:rPr>
          <w:color w:val="6E6158"/>
        </w:rPr>
        <w:t>and</w:t>
      </w:r>
      <w:r>
        <w:rPr>
          <w:color w:val="6E6158"/>
          <w:spacing w:val="37"/>
        </w:rPr>
        <w:t> </w:t>
      </w:r>
      <w:r>
        <w:rPr>
          <w:color w:val="6E6158"/>
        </w:rPr>
        <w:t>industrial), distribution agreements, and lien perfection.</w:t>
      </w:r>
    </w:p>
    <w:p>
      <w:pPr>
        <w:pStyle w:val="BodyText"/>
        <w:spacing w:line="297" w:lineRule="auto" w:before="187"/>
        <w:ind w:right="482"/>
        <w:jc w:val="both"/>
      </w:pPr>
      <w:r>
        <w:rPr>
          <w:color w:val="6E6158"/>
        </w:rPr>
        <w:t>When</w:t>
      </w:r>
      <w:r>
        <w:rPr>
          <w:color w:val="6E6158"/>
          <w:spacing w:val="15"/>
        </w:rPr>
        <w:t> </w:t>
      </w:r>
      <w:r>
        <w:rPr>
          <w:color w:val="6E6158"/>
        </w:rPr>
        <w:t>businesses</w:t>
      </w:r>
      <w:r>
        <w:rPr>
          <w:color w:val="6E6158"/>
          <w:spacing w:val="15"/>
        </w:rPr>
        <w:t> </w:t>
      </w:r>
      <w:r>
        <w:rPr>
          <w:color w:val="6E6158"/>
        </w:rPr>
        <w:t>have</w:t>
      </w:r>
      <w:r>
        <w:rPr>
          <w:color w:val="6E6158"/>
          <w:spacing w:val="15"/>
        </w:rPr>
        <w:t> </w:t>
      </w:r>
      <w:r>
        <w:rPr>
          <w:color w:val="6E6158"/>
        </w:rPr>
        <w:t>been</w:t>
      </w:r>
      <w:r>
        <w:rPr>
          <w:color w:val="6E6158"/>
          <w:spacing w:val="15"/>
        </w:rPr>
        <w:t> </w:t>
      </w:r>
      <w:r>
        <w:rPr>
          <w:color w:val="6E6158"/>
        </w:rPr>
        <w:t>unable</w:t>
      </w:r>
      <w:r>
        <w:rPr>
          <w:color w:val="6E6158"/>
          <w:spacing w:val="15"/>
        </w:rPr>
        <w:t> </w:t>
      </w:r>
      <w:r>
        <w:rPr>
          <w:color w:val="6E6158"/>
        </w:rPr>
        <w:t>to</w:t>
      </w:r>
      <w:r>
        <w:rPr>
          <w:color w:val="6E6158"/>
          <w:spacing w:val="15"/>
        </w:rPr>
        <w:t> </w:t>
      </w:r>
      <w:r>
        <w:rPr>
          <w:color w:val="6E6158"/>
        </w:rPr>
        <w:t>resolve</w:t>
      </w:r>
      <w:r>
        <w:rPr>
          <w:color w:val="6E6158"/>
          <w:spacing w:val="15"/>
        </w:rPr>
        <w:t> </w:t>
      </w:r>
      <w:r>
        <w:rPr>
          <w:color w:val="6E6158"/>
        </w:rPr>
        <w:t>their</w:t>
      </w:r>
      <w:r>
        <w:rPr>
          <w:color w:val="6E6158"/>
          <w:spacing w:val="15"/>
        </w:rPr>
        <w:t> </w:t>
      </w:r>
      <w:r>
        <w:rPr>
          <w:color w:val="6E6158"/>
        </w:rPr>
        <w:t>disputes,</w:t>
      </w:r>
      <w:r>
        <w:rPr>
          <w:color w:val="6E6158"/>
          <w:spacing w:val="15"/>
        </w:rPr>
        <w:t> </w:t>
      </w:r>
      <w:r>
        <w:rPr>
          <w:color w:val="6E6158"/>
        </w:rPr>
        <w:t>Chris</w:t>
      </w:r>
      <w:r>
        <w:rPr>
          <w:color w:val="6E6158"/>
          <w:spacing w:val="15"/>
        </w:rPr>
        <w:t> </w:t>
      </w:r>
      <w:r>
        <w:rPr>
          <w:color w:val="6E6158"/>
        </w:rPr>
        <w:t>has</w:t>
      </w:r>
      <w:r>
        <w:rPr>
          <w:color w:val="6E6158"/>
          <w:spacing w:val="15"/>
        </w:rPr>
        <w:t> </w:t>
      </w:r>
      <w:r>
        <w:rPr>
          <w:color w:val="6E6158"/>
        </w:rPr>
        <w:t>represented</w:t>
      </w:r>
      <w:r>
        <w:rPr>
          <w:color w:val="6E6158"/>
          <w:spacing w:val="15"/>
        </w:rPr>
        <w:t> </w:t>
      </w:r>
      <w:r>
        <w:rPr>
          <w:color w:val="6E6158"/>
        </w:rPr>
        <w:t>clients</w:t>
      </w:r>
      <w:r>
        <w:rPr>
          <w:color w:val="6E6158"/>
          <w:spacing w:val="15"/>
        </w:rPr>
        <w:t> </w:t>
      </w:r>
      <w:r>
        <w:rPr>
          <w:color w:val="6E6158"/>
        </w:rPr>
        <w:t>before a variety of state and federal courts, administrative agencies, and dispute resolution forums such</w:t>
      </w:r>
      <w:r>
        <w:rPr>
          <w:color w:val="6E6158"/>
          <w:spacing w:val="80"/>
        </w:rPr>
        <w:t> </w:t>
      </w:r>
      <w:r>
        <w:rPr>
          <w:color w:val="6E6158"/>
        </w:rPr>
        <w:t>as</w:t>
      </w:r>
      <w:r>
        <w:rPr>
          <w:color w:val="6E6158"/>
          <w:spacing w:val="37"/>
        </w:rPr>
        <w:t> </w:t>
      </w:r>
      <w:r>
        <w:rPr>
          <w:color w:val="6E6158"/>
        </w:rPr>
        <w:t>the</w:t>
      </w:r>
      <w:r>
        <w:rPr>
          <w:color w:val="6E6158"/>
          <w:spacing w:val="37"/>
        </w:rPr>
        <w:t> </w:t>
      </w:r>
      <w:hyperlink r:id="rId11">
        <w:r>
          <w:rPr>
            <w:color w:val="FF8100"/>
          </w:rPr>
          <w:t>American</w:t>
        </w:r>
        <w:r>
          <w:rPr>
            <w:color w:val="FF8100"/>
            <w:spacing w:val="37"/>
          </w:rPr>
          <w:t> </w:t>
        </w:r>
        <w:r>
          <w:rPr>
            <w:color w:val="FF8100"/>
          </w:rPr>
          <w:t>Arbitration</w:t>
        </w:r>
        <w:r>
          <w:rPr>
            <w:color w:val="FF8100"/>
            <w:spacing w:val="37"/>
          </w:rPr>
          <w:t> </w:t>
        </w:r>
        <w:r>
          <w:rPr>
            <w:color w:val="FF8100"/>
          </w:rPr>
          <w:t>Association</w:t>
        </w:r>
      </w:hyperlink>
      <w:r>
        <w:rPr>
          <w:color w:val="FF8100"/>
        </w:rPr>
        <w:t>,</w:t>
      </w:r>
      <w:r>
        <w:rPr>
          <w:color w:val="FF8100"/>
          <w:spacing w:val="37"/>
        </w:rPr>
        <w:t> </w:t>
      </w:r>
      <w:r>
        <w:rPr>
          <w:color w:val="6E6158"/>
        </w:rPr>
        <w:t>JAMS,</w:t>
      </w:r>
      <w:r>
        <w:rPr>
          <w:color w:val="6E6158"/>
          <w:spacing w:val="37"/>
        </w:rPr>
        <w:t> </w:t>
      </w:r>
      <w:r>
        <w:rPr>
          <w:color w:val="6E6158"/>
        </w:rPr>
        <w:t>and</w:t>
      </w:r>
      <w:r>
        <w:rPr>
          <w:color w:val="6E6158"/>
          <w:spacing w:val="37"/>
        </w:rPr>
        <w:t> </w:t>
      </w:r>
      <w:r>
        <w:rPr>
          <w:color w:val="6E6158"/>
        </w:rPr>
        <w:t>the</w:t>
      </w:r>
      <w:r>
        <w:rPr>
          <w:color w:val="6E6158"/>
          <w:spacing w:val="37"/>
        </w:rPr>
        <w:t> </w:t>
      </w:r>
      <w:r>
        <w:rPr>
          <w:color w:val="6E6158"/>
        </w:rPr>
        <w:t>Nevada</w:t>
      </w:r>
      <w:r>
        <w:rPr>
          <w:color w:val="6E6158"/>
          <w:spacing w:val="37"/>
        </w:rPr>
        <w:t> </w:t>
      </w:r>
      <w:r>
        <w:rPr>
          <w:color w:val="6E6158"/>
        </w:rPr>
        <w:t>Arbitration</w:t>
      </w:r>
      <w:r>
        <w:rPr>
          <w:color w:val="6E6158"/>
          <w:spacing w:val="37"/>
        </w:rPr>
        <w:t> </w:t>
      </w:r>
      <w:r>
        <w:rPr>
          <w:color w:val="6E6158"/>
        </w:rPr>
        <w:t>Association.</w:t>
      </w:r>
    </w:p>
    <w:p>
      <w:pPr>
        <w:pStyle w:val="BodyText"/>
        <w:spacing w:line="292" w:lineRule="auto" w:before="191"/>
        <w:ind w:right="841"/>
      </w:pPr>
      <w:r>
        <w:rPr>
          <w:color w:val="6E6158"/>
        </w:rPr>
        <w:t>Chris enjoys collaborating with his clients, most of whom are business owners or </w:t>
      </w:r>
      <w:r>
        <w:rPr>
          <w:color w:val="6E6158"/>
        </w:rPr>
        <w:t>entrepreneurs,</w:t>
      </w:r>
      <w:r>
        <w:rPr>
          <w:color w:val="6E6158"/>
          <w:spacing w:val="40"/>
        </w:rPr>
        <w:t> </w:t>
      </w:r>
      <w:r>
        <w:rPr>
          <w:color w:val="6E6158"/>
        </w:rPr>
        <w:t>and finding common-sense solutions to their business challenges.</w:t>
      </w:r>
    </w:p>
    <w:p>
      <w:pPr>
        <w:pStyle w:val="BodyText"/>
        <w:spacing w:line="302" w:lineRule="auto" w:before="197"/>
        <w:ind w:right="592"/>
        <w:jc w:val="both"/>
      </w:pPr>
      <w:r>
        <w:rPr>
          <w:color w:val="6E6158"/>
        </w:rPr>
        <w:t>Away from work, Chris is an avid cook, traveler and golfer. He served two years as the chairman</w:t>
      </w:r>
      <w:r>
        <w:rPr>
          <w:color w:val="6E6158"/>
          <w:spacing w:val="40"/>
        </w:rPr>
        <w:t> </w:t>
      </w:r>
      <w:r>
        <w:rPr>
          <w:color w:val="6E6158"/>
        </w:rPr>
        <w:t>of the PGA Tour’s Las Vegas Invitational which raised over $2,000,000 for local charities.</w:t>
      </w:r>
    </w:p>
    <w:p>
      <w:pPr>
        <w:pStyle w:val="Heading2"/>
        <w:spacing w:before="152"/>
      </w:pPr>
      <w:r>
        <w:rPr>
          <w:color w:val="FF8100"/>
          <w:spacing w:val="-2"/>
        </w:rPr>
        <w:t>EDUCATION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</w:pPr>
      <w:r>
        <w:rPr>
          <w:color w:val="6E6158"/>
        </w:rPr>
        <w:t>J.D.,</w:t>
      </w:r>
      <w:r>
        <w:rPr>
          <w:color w:val="6E6158"/>
          <w:spacing w:val="10"/>
        </w:rPr>
        <w:t> </w:t>
      </w:r>
      <w:r>
        <w:rPr>
          <w:color w:val="6E6158"/>
        </w:rPr>
        <w:t>Notre</w:t>
      </w:r>
      <w:r>
        <w:rPr>
          <w:color w:val="6E6158"/>
          <w:spacing w:val="10"/>
        </w:rPr>
        <w:t> </w:t>
      </w:r>
      <w:r>
        <w:rPr>
          <w:color w:val="6E6158"/>
        </w:rPr>
        <w:t>Dame</w:t>
      </w:r>
      <w:r>
        <w:rPr>
          <w:color w:val="6E6158"/>
          <w:spacing w:val="9"/>
        </w:rPr>
        <w:t> </w:t>
      </w:r>
      <w:r>
        <w:rPr>
          <w:color w:val="6E6158"/>
        </w:rPr>
        <w:t>Law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School</w:t>
      </w:r>
    </w:p>
    <w:p>
      <w:pPr>
        <w:spacing w:before="164"/>
        <w:ind w:left="99" w:right="0" w:firstLine="0"/>
        <w:jc w:val="left"/>
        <w:rPr>
          <w:i/>
          <w:sz w:val="20"/>
        </w:rPr>
      </w:pPr>
      <w:r>
        <w:rPr>
          <w:color w:val="6E6158"/>
          <w:sz w:val="19"/>
        </w:rPr>
        <w:t>A.B.,</w:t>
      </w:r>
      <w:r>
        <w:rPr>
          <w:color w:val="6E6158"/>
          <w:spacing w:val="3"/>
          <w:sz w:val="19"/>
        </w:rPr>
        <w:t> </w:t>
      </w:r>
      <w:r>
        <w:rPr>
          <w:color w:val="6E6158"/>
          <w:sz w:val="19"/>
        </w:rPr>
        <w:t>University</w:t>
      </w:r>
      <w:r>
        <w:rPr>
          <w:color w:val="6E6158"/>
          <w:spacing w:val="3"/>
          <w:sz w:val="19"/>
        </w:rPr>
        <w:t> </w:t>
      </w:r>
      <w:r>
        <w:rPr>
          <w:color w:val="6E6158"/>
          <w:sz w:val="19"/>
        </w:rPr>
        <w:t>of</w:t>
      </w:r>
      <w:r>
        <w:rPr>
          <w:color w:val="6E6158"/>
          <w:spacing w:val="3"/>
          <w:sz w:val="19"/>
        </w:rPr>
        <w:t> </w:t>
      </w:r>
      <w:r>
        <w:rPr>
          <w:color w:val="6E6158"/>
          <w:sz w:val="19"/>
        </w:rPr>
        <w:t>Notre</w:t>
      </w:r>
      <w:r>
        <w:rPr>
          <w:color w:val="6E6158"/>
          <w:spacing w:val="3"/>
          <w:sz w:val="19"/>
        </w:rPr>
        <w:t> </w:t>
      </w:r>
      <w:r>
        <w:rPr>
          <w:color w:val="6E6158"/>
          <w:sz w:val="19"/>
        </w:rPr>
        <w:t>Dame,</w:t>
      </w:r>
      <w:r>
        <w:rPr>
          <w:color w:val="6E6158"/>
          <w:spacing w:val="5"/>
          <w:sz w:val="19"/>
        </w:rPr>
        <w:t> </w:t>
      </w:r>
      <w:r>
        <w:rPr>
          <w:i/>
          <w:color w:val="6E6158"/>
          <w:sz w:val="20"/>
        </w:rPr>
        <w:t>magna cum </w:t>
      </w:r>
      <w:r>
        <w:rPr>
          <w:i/>
          <w:color w:val="6E6158"/>
          <w:spacing w:val="-2"/>
          <w:sz w:val="20"/>
        </w:rPr>
        <w:t>laude</w:t>
      </w:r>
    </w:p>
    <w:p>
      <w:pPr>
        <w:pStyle w:val="BodyText"/>
        <w:spacing w:before="169"/>
        <w:ind w:left="0"/>
        <w:rPr>
          <w:i/>
          <w:sz w:val="24"/>
        </w:rPr>
      </w:pPr>
    </w:p>
    <w:p>
      <w:pPr>
        <w:spacing w:before="0"/>
        <w:ind w:left="99" w:right="0" w:firstLine="0"/>
        <w:jc w:val="left"/>
        <w:rPr>
          <w:b/>
          <w:sz w:val="24"/>
        </w:rPr>
      </w:pPr>
      <w:r>
        <w:rPr>
          <w:b/>
          <w:color w:val="FF8100"/>
          <w:sz w:val="24"/>
        </w:rPr>
        <w:t>AREAS</w:t>
      </w:r>
      <w:r>
        <w:rPr>
          <w:b/>
          <w:color w:val="FF8100"/>
          <w:spacing w:val="6"/>
          <w:sz w:val="24"/>
        </w:rPr>
        <w:t> </w:t>
      </w:r>
      <w:r>
        <w:rPr>
          <w:b/>
          <w:color w:val="FF8100"/>
          <w:sz w:val="24"/>
        </w:rPr>
        <w:t>OF</w:t>
      </w:r>
      <w:r>
        <w:rPr>
          <w:b/>
          <w:color w:val="FF8100"/>
          <w:spacing w:val="6"/>
          <w:sz w:val="24"/>
        </w:rPr>
        <w:t> </w:t>
      </w:r>
      <w:r>
        <w:rPr>
          <w:b/>
          <w:color w:val="FF8100"/>
          <w:spacing w:val="-2"/>
          <w:sz w:val="24"/>
        </w:rPr>
        <w:t>PRACTICE</w:t>
      </w:r>
    </w:p>
    <w:p>
      <w:pPr>
        <w:pStyle w:val="Heading1"/>
      </w:pPr>
      <w:r>
        <w:rPr>
          <w:color w:val="6E6158"/>
        </w:rPr>
        <w:t>OTHER </w:t>
      </w:r>
      <w:r>
        <w:rPr>
          <w:color w:val="6E6158"/>
          <w:spacing w:val="-2"/>
        </w:rPr>
        <w:t>EXPERIENCE</w:t>
      </w:r>
    </w:p>
    <w:p>
      <w:pPr>
        <w:pStyle w:val="BodyText"/>
        <w:spacing w:before="43"/>
        <w:ind w:left="0"/>
        <w:rPr>
          <w:b/>
        </w:rPr>
      </w:pPr>
    </w:p>
    <w:p>
      <w:pPr>
        <w:pStyle w:val="BodyText"/>
        <w:spacing w:line="420" w:lineRule="auto" w:before="1"/>
        <w:ind w:right="5259"/>
      </w:pPr>
      <w:r>
        <w:rPr>
          <w:color w:val="6E6158"/>
        </w:rPr>
        <w:t>Aviation, Aerospace and Autonomous </w:t>
      </w:r>
      <w:r>
        <w:rPr>
          <w:color w:val="6E6158"/>
        </w:rPr>
        <w:t>Systems Commercial Transactions</w:t>
      </w:r>
    </w:p>
    <w:p>
      <w:pPr>
        <w:pStyle w:val="BodyText"/>
        <w:spacing w:before="6"/>
      </w:pPr>
      <w:r>
        <w:rPr>
          <w:color w:val="6E6158"/>
          <w:spacing w:val="-2"/>
        </w:rPr>
        <w:t>Litigation</w:t>
      </w:r>
    </w:p>
    <w:p>
      <w:pPr>
        <w:pStyle w:val="BodyText"/>
        <w:spacing w:before="63"/>
        <w:ind w:left="0"/>
      </w:pPr>
    </w:p>
    <w:p>
      <w:pPr>
        <w:pStyle w:val="BodyText"/>
        <w:spacing w:line="420" w:lineRule="auto"/>
        <w:ind w:right="7452"/>
      </w:pPr>
      <w:r>
        <w:rPr>
          <w:color w:val="6E6158"/>
        </w:rPr>
        <w:t>Business Litigation Business</w:t>
      </w:r>
      <w:r>
        <w:rPr>
          <w:color w:val="6E6158"/>
          <w:spacing w:val="9"/>
        </w:rPr>
        <w:t> </w:t>
      </w:r>
      <w:r>
        <w:rPr>
          <w:color w:val="6E6158"/>
        </w:rPr>
        <w:t>&amp;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Finance</w:t>
      </w:r>
    </w:p>
    <w:p>
      <w:pPr>
        <w:pStyle w:val="BodyText"/>
        <w:spacing w:after="0" w:line="420" w:lineRule="auto"/>
        <w:sectPr>
          <w:type w:val="continuous"/>
          <w:pgSz w:w="12240" w:h="15840"/>
          <w:pgMar w:top="560" w:bottom="280" w:left="1440" w:right="1080"/>
        </w:sectPr>
      </w:pPr>
    </w:p>
    <w:p>
      <w:pPr>
        <w:pStyle w:val="BodyText"/>
        <w:spacing w:line="420" w:lineRule="auto" w:before="83"/>
        <w:ind w:right="7452"/>
      </w:pPr>
      <w:r>
        <w:rPr>
          <w:color w:val="6E6158"/>
        </w:rPr>
        <w:t>Real Estate Construction </w:t>
      </w:r>
      <w:r>
        <w:rPr>
          <w:color w:val="6E6158"/>
        </w:rPr>
        <w:t>Law</w:t>
      </w:r>
    </w:p>
    <w:p>
      <w:pPr>
        <w:pStyle w:val="Heading2"/>
        <w:spacing w:before="290"/>
      </w:pPr>
      <w:r>
        <w:rPr>
          <w:color w:val="FF8100"/>
        </w:rPr>
        <w:t>REPRESENTATIVE</w:t>
      </w:r>
      <w:r>
        <w:rPr>
          <w:color w:val="FF8100"/>
          <w:spacing w:val="19"/>
        </w:rPr>
        <w:t> </w:t>
      </w:r>
      <w:r>
        <w:rPr>
          <w:color w:val="FF8100"/>
          <w:spacing w:val="-2"/>
        </w:rPr>
        <w:t>CASES</w:t>
      </w:r>
    </w:p>
    <w:p>
      <w:pPr>
        <w:pStyle w:val="BodyText"/>
        <w:spacing w:before="5"/>
        <w:ind w:left="0"/>
        <w:rPr>
          <w:b/>
          <w:sz w:val="20"/>
        </w:rPr>
      </w:pPr>
    </w:p>
    <w:p>
      <w:pPr>
        <w:spacing w:before="0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Harris</w:t>
      </w:r>
      <w:r>
        <w:rPr>
          <w:i/>
          <w:color w:val="6E6158"/>
          <w:spacing w:val="-10"/>
          <w:sz w:val="20"/>
        </w:rPr>
        <w:t> </w:t>
      </w:r>
      <w:r>
        <w:rPr>
          <w:i/>
          <w:color w:val="6E6158"/>
          <w:sz w:val="20"/>
        </w:rPr>
        <w:t>Associates</w:t>
      </w:r>
      <w:r>
        <w:rPr>
          <w:i/>
          <w:color w:val="6E6158"/>
          <w:spacing w:val="-9"/>
          <w:sz w:val="20"/>
        </w:rPr>
        <w:t> </w:t>
      </w:r>
      <w:r>
        <w:rPr>
          <w:i/>
          <w:color w:val="6E6158"/>
          <w:sz w:val="20"/>
        </w:rPr>
        <w:t>v.</w:t>
      </w:r>
      <w:r>
        <w:rPr>
          <w:i/>
          <w:color w:val="6E6158"/>
          <w:spacing w:val="-10"/>
          <w:sz w:val="20"/>
        </w:rPr>
        <w:t> </w:t>
      </w:r>
      <w:r>
        <w:rPr>
          <w:i/>
          <w:color w:val="6E6158"/>
          <w:sz w:val="20"/>
        </w:rPr>
        <w:t>Clark</w:t>
      </w:r>
      <w:r>
        <w:rPr>
          <w:i/>
          <w:color w:val="6E6158"/>
          <w:spacing w:val="-9"/>
          <w:sz w:val="20"/>
        </w:rPr>
        <w:t> </w:t>
      </w:r>
      <w:r>
        <w:rPr>
          <w:i/>
          <w:color w:val="6E6158"/>
          <w:sz w:val="20"/>
        </w:rPr>
        <w:t>County</w:t>
      </w:r>
      <w:r>
        <w:rPr>
          <w:i/>
          <w:color w:val="6E6158"/>
          <w:spacing w:val="-10"/>
          <w:sz w:val="20"/>
        </w:rPr>
        <w:t> </w:t>
      </w:r>
      <w:r>
        <w:rPr>
          <w:i/>
          <w:color w:val="6E6158"/>
          <w:sz w:val="20"/>
        </w:rPr>
        <w:t>School</w:t>
      </w:r>
      <w:r>
        <w:rPr>
          <w:i/>
          <w:color w:val="6E6158"/>
          <w:spacing w:val="-9"/>
          <w:sz w:val="20"/>
        </w:rPr>
        <w:t> </w:t>
      </w:r>
      <w:r>
        <w:rPr>
          <w:i/>
          <w:color w:val="6E6158"/>
          <w:sz w:val="20"/>
        </w:rPr>
        <w:t>Dist.,</w:t>
      </w:r>
      <w:r>
        <w:rPr>
          <w:i/>
          <w:color w:val="6E6158"/>
          <w:spacing w:val="-10"/>
          <w:sz w:val="20"/>
        </w:rPr>
        <w:t> </w:t>
      </w:r>
      <w:r>
        <w:rPr>
          <w:color w:val="6E6158"/>
          <w:sz w:val="19"/>
        </w:rPr>
        <w:t>119</w:t>
      </w:r>
      <w:r>
        <w:rPr>
          <w:color w:val="6E6158"/>
          <w:spacing w:val="-6"/>
          <w:sz w:val="19"/>
        </w:rPr>
        <w:t> </w:t>
      </w:r>
      <w:r>
        <w:rPr>
          <w:color w:val="6E6158"/>
          <w:sz w:val="19"/>
        </w:rPr>
        <w:t>Nev.</w:t>
      </w:r>
      <w:r>
        <w:rPr>
          <w:color w:val="6E6158"/>
          <w:spacing w:val="-7"/>
          <w:sz w:val="19"/>
        </w:rPr>
        <w:t> </w:t>
      </w:r>
      <w:r>
        <w:rPr>
          <w:color w:val="6E6158"/>
          <w:sz w:val="19"/>
        </w:rPr>
        <w:t>638,</w:t>
      </w:r>
      <w:r>
        <w:rPr>
          <w:color w:val="6E6158"/>
          <w:spacing w:val="-6"/>
          <w:sz w:val="19"/>
        </w:rPr>
        <w:t> </w:t>
      </w:r>
      <w:r>
        <w:rPr>
          <w:color w:val="6E6158"/>
          <w:sz w:val="19"/>
        </w:rPr>
        <w:t>81</w:t>
      </w:r>
      <w:r>
        <w:rPr>
          <w:color w:val="6E6158"/>
          <w:spacing w:val="-7"/>
          <w:sz w:val="19"/>
        </w:rPr>
        <w:t> </w:t>
      </w:r>
      <w:r>
        <w:rPr>
          <w:color w:val="6E6158"/>
          <w:sz w:val="19"/>
        </w:rPr>
        <w:t>P.3d</w:t>
      </w:r>
      <w:r>
        <w:rPr>
          <w:color w:val="6E6158"/>
          <w:spacing w:val="-6"/>
          <w:sz w:val="19"/>
        </w:rPr>
        <w:t> </w:t>
      </w:r>
      <w:r>
        <w:rPr>
          <w:color w:val="6E6158"/>
          <w:sz w:val="19"/>
        </w:rPr>
        <w:t>532</w:t>
      </w:r>
      <w:r>
        <w:rPr>
          <w:color w:val="6E6158"/>
          <w:spacing w:val="-7"/>
          <w:sz w:val="19"/>
        </w:rPr>
        <w:t> </w:t>
      </w:r>
      <w:r>
        <w:rPr>
          <w:color w:val="6E6158"/>
          <w:spacing w:val="-2"/>
          <w:sz w:val="19"/>
        </w:rPr>
        <w:t>(2003)</w:t>
      </w:r>
    </w:p>
    <w:p>
      <w:pPr>
        <w:spacing w:before="162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Southwest</w:t>
      </w:r>
      <w:r>
        <w:rPr>
          <w:i/>
          <w:color w:val="6E6158"/>
          <w:spacing w:val="-9"/>
          <w:sz w:val="20"/>
        </w:rPr>
        <w:t> </w:t>
      </w:r>
      <w:r>
        <w:rPr>
          <w:i/>
          <w:color w:val="6E6158"/>
          <w:sz w:val="20"/>
        </w:rPr>
        <w:t>Gas</w:t>
      </w:r>
      <w:r>
        <w:rPr>
          <w:i/>
          <w:color w:val="6E6158"/>
          <w:spacing w:val="-9"/>
          <w:sz w:val="20"/>
        </w:rPr>
        <w:t> </w:t>
      </w:r>
      <w:r>
        <w:rPr>
          <w:i/>
          <w:color w:val="6E6158"/>
          <w:sz w:val="20"/>
        </w:rPr>
        <w:t>Corp</w:t>
      </w:r>
      <w:r>
        <w:rPr>
          <w:i/>
          <w:color w:val="6E6158"/>
          <w:spacing w:val="-10"/>
          <w:sz w:val="20"/>
        </w:rPr>
        <w:t> </w:t>
      </w:r>
      <w:r>
        <w:rPr>
          <w:i/>
          <w:color w:val="6E6158"/>
          <w:sz w:val="20"/>
        </w:rPr>
        <w:t>v.</w:t>
      </w:r>
      <w:r>
        <w:rPr>
          <w:i/>
          <w:color w:val="6E6158"/>
          <w:spacing w:val="-9"/>
          <w:sz w:val="20"/>
        </w:rPr>
        <w:t> </w:t>
      </w:r>
      <w:r>
        <w:rPr>
          <w:i/>
          <w:color w:val="6E6158"/>
          <w:sz w:val="20"/>
        </w:rPr>
        <w:t>Vargas,</w:t>
      </w:r>
      <w:r>
        <w:rPr>
          <w:i/>
          <w:color w:val="6E6158"/>
          <w:spacing w:val="-9"/>
          <w:sz w:val="20"/>
        </w:rPr>
        <w:t> </w:t>
      </w:r>
      <w:r>
        <w:rPr>
          <w:color w:val="6E6158"/>
          <w:sz w:val="19"/>
        </w:rPr>
        <w:t>111</w:t>
      </w:r>
      <w:r>
        <w:rPr>
          <w:color w:val="6E6158"/>
          <w:spacing w:val="-6"/>
          <w:sz w:val="19"/>
        </w:rPr>
        <w:t> </w:t>
      </w:r>
      <w:r>
        <w:rPr>
          <w:color w:val="6E6158"/>
          <w:sz w:val="19"/>
        </w:rPr>
        <w:t>Nev.</w:t>
      </w:r>
      <w:r>
        <w:rPr>
          <w:color w:val="6E6158"/>
          <w:spacing w:val="-6"/>
          <w:sz w:val="19"/>
        </w:rPr>
        <w:t> </w:t>
      </w:r>
      <w:r>
        <w:rPr>
          <w:color w:val="6E6158"/>
          <w:sz w:val="19"/>
        </w:rPr>
        <w:t>1064,</w:t>
      </w:r>
      <w:r>
        <w:rPr>
          <w:color w:val="6E6158"/>
          <w:spacing w:val="-6"/>
          <w:sz w:val="19"/>
        </w:rPr>
        <w:t> </w:t>
      </w:r>
      <w:r>
        <w:rPr>
          <w:color w:val="6E6158"/>
          <w:sz w:val="19"/>
        </w:rPr>
        <w:t>901</w:t>
      </w:r>
      <w:r>
        <w:rPr>
          <w:color w:val="6E6158"/>
          <w:spacing w:val="-6"/>
          <w:sz w:val="19"/>
        </w:rPr>
        <w:t> </w:t>
      </w:r>
      <w:r>
        <w:rPr>
          <w:color w:val="6E6158"/>
          <w:sz w:val="19"/>
        </w:rPr>
        <w:t>P.2d</w:t>
      </w:r>
      <w:r>
        <w:rPr>
          <w:color w:val="6E6158"/>
          <w:spacing w:val="-6"/>
          <w:sz w:val="19"/>
        </w:rPr>
        <w:t> </w:t>
      </w:r>
      <w:r>
        <w:rPr>
          <w:color w:val="6E6158"/>
          <w:sz w:val="19"/>
        </w:rPr>
        <w:t>693</w:t>
      </w:r>
      <w:r>
        <w:rPr>
          <w:color w:val="6E6158"/>
          <w:spacing w:val="-6"/>
          <w:sz w:val="19"/>
        </w:rPr>
        <w:t> </w:t>
      </w:r>
      <w:r>
        <w:rPr>
          <w:color w:val="6E6158"/>
          <w:spacing w:val="-2"/>
          <w:sz w:val="19"/>
        </w:rPr>
        <w:t>(1995)</w:t>
      </w:r>
    </w:p>
    <w:p>
      <w:pPr>
        <w:spacing w:before="162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Mason</w:t>
      </w:r>
      <w:r>
        <w:rPr>
          <w:i/>
          <w:color w:val="6E6158"/>
          <w:spacing w:val="-7"/>
          <w:sz w:val="20"/>
        </w:rPr>
        <w:t> </w:t>
      </w:r>
      <w:r>
        <w:rPr>
          <w:i/>
          <w:color w:val="6E6158"/>
          <w:sz w:val="20"/>
        </w:rPr>
        <w:t>v.</w:t>
      </w:r>
      <w:r>
        <w:rPr>
          <w:i/>
          <w:color w:val="6E6158"/>
          <w:spacing w:val="-4"/>
          <w:sz w:val="20"/>
        </w:rPr>
        <w:t> </w:t>
      </w:r>
      <w:r>
        <w:rPr>
          <w:i/>
          <w:color w:val="6E6158"/>
          <w:sz w:val="20"/>
        </w:rPr>
        <w:t>Fakhimi,</w:t>
      </w:r>
      <w:r>
        <w:rPr>
          <w:i/>
          <w:color w:val="6E6158"/>
          <w:spacing w:val="-4"/>
          <w:sz w:val="20"/>
        </w:rPr>
        <w:t> </w:t>
      </w:r>
      <w:r>
        <w:rPr>
          <w:color w:val="6E6158"/>
          <w:sz w:val="19"/>
        </w:rPr>
        <w:t>109</w:t>
      </w:r>
      <w:r>
        <w:rPr>
          <w:color w:val="6E6158"/>
          <w:spacing w:val="-2"/>
          <w:sz w:val="19"/>
        </w:rPr>
        <w:t> </w:t>
      </w:r>
      <w:r>
        <w:rPr>
          <w:color w:val="6E6158"/>
          <w:sz w:val="19"/>
        </w:rPr>
        <w:t>Nev.</w:t>
      </w:r>
      <w:r>
        <w:rPr>
          <w:color w:val="6E6158"/>
          <w:spacing w:val="-1"/>
          <w:sz w:val="19"/>
        </w:rPr>
        <w:t> </w:t>
      </w:r>
      <w:r>
        <w:rPr>
          <w:color w:val="6E6158"/>
          <w:sz w:val="19"/>
        </w:rPr>
        <w:t>1153,</w:t>
      </w:r>
      <w:r>
        <w:rPr>
          <w:color w:val="6E6158"/>
          <w:spacing w:val="-1"/>
          <w:sz w:val="19"/>
        </w:rPr>
        <w:t> </w:t>
      </w:r>
      <w:r>
        <w:rPr>
          <w:color w:val="6E6158"/>
          <w:sz w:val="19"/>
        </w:rPr>
        <w:t>865</w:t>
      </w:r>
      <w:r>
        <w:rPr>
          <w:color w:val="6E6158"/>
          <w:spacing w:val="-2"/>
          <w:sz w:val="19"/>
        </w:rPr>
        <w:t> </w:t>
      </w:r>
      <w:r>
        <w:rPr>
          <w:color w:val="6E6158"/>
          <w:sz w:val="19"/>
        </w:rPr>
        <w:t>P.2d</w:t>
      </w:r>
      <w:r>
        <w:rPr>
          <w:color w:val="6E6158"/>
          <w:spacing w:val="-1"/>
          <w:sz w:val="19"/>
        </w:rPr>
        <w:t> </w:t>
      </w:r>
      <w:r>
        <w:rPr>
          <w:color w:val="6E6158"/>
          <w:sz w:val="19"/>
        </w:rPr>
        <w:t>333</w:t>
      </w:r>
      <w:r>
        <w:rPr>
          <w:color w:val="6E6158"/>
          <w:spacing w:val="-1"/>
          <w:sz w:val="19"/>
        </w:rPr>
        <w:t> </w:t>
      </w:r>
      <w:r>
        <w:rPr>
          <w:color w:val="6E6158"/>
          <w:spacing w:val="-2"/>
          <w:sz w:val="19"/>
        </w:rPr>
        <w:t>(1993)</w:t>
      </w:r>
    </w:p>
    <w:p>
      <w:pPr>
        <w:pStyle w:val="BodyText"/>
        <w:spacing w:before="160"/>
        <w:ind w:left="0"/>
        <w:rPr>
          <w:sz w:val="24"/>
        </w:rPr>
      </w:pPr>
    </w:p>
    <w:p>
      <w:pPr>
        <w:pStyle w:val="Heading2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pStyle w:val="BodyText"/>
        <w:spacing w:before="25"/>
        <w:ind w:left="0"/>
        <w:rPr>
          <w:b/>
        </w:rPr>
      </w:pPr>
    </w:p>
    <w:p>
      <w:pPr>
        <w:spacing w:line="288" w:lineRule="auto" w:before="0"/>
        <w:ind w:left="99" w:right="841" w:firstLine="0"/>
        <w:jc w:val="left"/>
        <w:rPr>
          <w:sz w:val="19"/>
        </w:rPr>
      </w:pPr>
      <w:r>
        <w:rPr>
          <w:i/>
          <w:color w:val="6E6158"/>
          <w:sz w:val="20"/>
        </w:rPr>
        <w:t>Best Lawyers in America®, </w:t>
      </w:r>
      <w:r>
        <w:rPr>
          <w:color w:val="6E6158"/>
          <w:sz w:val="19"/>
        </w:rPr>
        <w:t>Commercial Litigation, Construction Law, Litigation – </w:t>
      </w:r>
      <w:r>
        <w:rPr>
          <w:color w:val="6E6158"/>
          <w:sz w:val="19"/>
        </w:rPr>
        <w:t>Construction, </w:t>
      </w:r>
      <w:r>
        <w:rPr>
          <w:color w:val="6E6158"/>
          <w:spacing w:val="-2"/>
          <w:sz w:val="19"/>
        </w:rPr>
        <w:t>2013-2027</w:t>
      </w:r>
    </w:p>
    <w:p>
      <w:pPr>
        <w:spacing w:before="121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Mountain</w:t>
      </w:r>
      <w:r>
        <w:rPr>
          <w:i/>
          <w:color w:val="6E6158"/>
          <w:spacing w:val="-10"/>
          <w:sz w:val="20"/>
        </w:rPr>
        <w:t> </w:t>
      </w:r>
      <w:r>
        <w:rPr>
          <w:i/>
          <w:color w:val="6E6158"/>
          <w:sz w:val="20"/>
        </w:rPr>
        <w:t>States</w:t>
      </w:r>
      <w:r>
        <w:rPr>
          <w:i/>
          <w:color w:val="6E6158"/>
          <w:spacing w:val="-9"/>
          <w:sz w:val="20"/>
        </w:rPr>
        <w:t> </w:t>
      </w:r>
      <w:r>
        <w:rPr>
          <w:i/>
          <w:color w:val="6E6158"/>
          <w:sz w:val="20"/>
        </w:rPr>
        <w:t>Super</w:t>
      </w:r>
      <w:r>
        <w:rPr>
          <w:i/>
          <w:color w:val="6E6158"/>
          <w:spacing w:val="-9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</w:t>
      </w:r>
      <w:r>
        <w:rPr>
          <w:i/>
          <w:color w:val="6E6158"/>
          <w:spacing w:val="-8"/>
          <w:sz w:val="20"/>
        </w:rPr>
        <w:t> </w:t>
      </w:r>
      <w:r>
        <w:rPr>
          <w:color w:val="6E6158"/>
          <w:sz w:val="19"/>
        </w:rPr>
        <w:t>Business</w:t>
      </w:r>
      <w:r>
        <w:rPr>
          <w:color w:val="6E6158"/>
          <w:spacing w:val="-7"/>
          <w:sz w:val="19"/>
        </w:rPr>
        <w:t> </w:t>
      </w:r>
      <w:r>
        <w:rPr>
          <w:color w:val="6E6158"/>
          <w:sz w:val="19"/>
        </w:rPr>
        <w:t>Litigation,</w:t>
      </w:r>
      <w:r>
        <w:rPr>
          <w:color w:val="6E6158"/>
          <w:spacing w:val="-6"/>
          <w:sz w:val="19"/>
        </w:rPr>
        <w:t> </w:t>
      </w:r>
      <w:r>
        <w:rPr>
          <w:color w:val="6E6158"/>
          <w:sz w:val="19"/>
        </w:rPr>
        <w:t>2018-</w:t>
      </w:r>
      <w:r>
        <w:rPr>
          <w:color w:val="6E6158"/>
          <w:spacing w:val="-4"/>
          <w:sz w:val="19"/>
        </w:rPr>
        <w:t>2021</w:t>
      </w:r>
    </w:p>
    <w:p>
      <w:pPr>
        <w:spacing w:line="403" w:lineRule="auto" w:before="164"/>
        <w:ind w:left="99" w:right="2757" w:firstLine="0"/>
        <w:jc w:val="left"/>
        <w:rPr>
          <w:sz w:val="19"/>
        </w:rPr>
      </w:pPr>
      <w:r>
        <w:rPr>
          <w:i/>
          <w:color w:val="6E6158"/>
          <w:sz w:val="20"/>
        </w:rPr>
        <w:t>Best</w:t>
      </w:r>
      <w:r>
        <w:rPr>
          <w:i/>
          <w:color w:val="6E6158"/>
          <w:spacing w:val="-4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i/>
          <w:color w:val="6E6158"/>
          <w:spacing w:val="-4"/>
          <w:sz w:val="20"/>
        </w:rPr>
        <w:t> </w:t>
      </w:r>
      <w:r>
        <w:rPr>
          <w:i/>
          <w:color w:val="6E6158"/>
          <w:sz w:val="20"/>
        </w:rPr>
        <w:t>in</w:t>
      </w:r>
      <w:r>
        <w:rPr>
          <w:i/>
          <w:color w:val="6E6158"/>
          <w:spacing w:val="-4"/>
          <w:sz w:val="20"/>
        </w:rPr>
        <w:t> </w:t>
      </w:r>
      <w:r>
        <w:rPr>
          <w:i/>
          <w:color w:val="6E6158"/>
          <w:sz w:val="20"/>
        </w:rPr>
        <w:t>America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</w:t>
      </w:r>
      <w:r>
        <w:rPr>
          <w:i/>
          <w:color w:val="6E6158"/>
          <w:spacing w:val="-3"/>
          <w:sz w:val="20"/>
        </w:rPr>
        <w:t> </w:t>
      </w:r>
      <w:r>
        <w:rPr>
          <w:color w:val="6E6158"/>
          <w:sz w:val="19"/>
        </w:rPr>
        <w:t>Lawyer</w:t>
      </w:r>
      <w:r>
        <w:rPr>
          <w:color w:val="6E6158"/>
          <w:spacing w:val="-1"/>
          <w:sz w:val="19"/>
        </w:rPr>
        <w:t> </w:t>
      </w:r>
      <w:r>
        <w:rPr>
          <w:color w:val="6E6158"/>
          <w:sz w:val="19"/>
        </w:rPr>
        <w:t>of</w:t>
      </w:r>
      <w:r>
        <w:rPr>
          <w:color w:val="6E6158"/>
          <w:spacing w:val="-1"/>
          <w:sz w:val="19"/>
        </w:rPr>
        <w:t> </w:t>
      </w:r>
      <w:r>
        <w:rPr>
          <w:color w:val="6E6158"/>
          <w:sz w:val="19"/>
        </w:rPr>
        <w:t>the</w:t>
      </w:r>
      <w:r>
        <w:rPr>
          <w:color w:val="6E6158"/>
          <w:spacing w:val="-1"/>
          <w:sz w:val="19"/>
        </w:rPr>
        <w:t> </w:t>
      </w:r>
      <w:r>
        <w:rPr>
          <w:color w:val="6E6158"/>
          <w:sz w:val="19"/>
        </w:rPr>
        <w:t>Year,</w:t>
      </w:r>
      <w:r>
        <w:rPr>
          <w:color w:val="6E6158"/>
          <w:spacing w:val="-1"/>
          <w:sz w:val="19"/>
        </w:rPr>
        <w:t> </w:t>
      </w:r>
      <w:r>
        <w:rPr>
          <w:color w:val="6E6158"/>
          <w:sz w:val="19"/>
        </w:rPr>
        <w:t>Construction</w:t>
      </w:r>
      <w:r>
        <w:rPr>
          <w:color w:val="6E6158"/>
          <w:spacing w:val="-1"/>
          <w:sz w:val="19"/>
        </w:rPr>
        <w:t> </w:t>
      </w:r>
      <w:r>
        <w:rPr>
          <w:color w:val="6E6158"/>
          <w:sz w:val="19"/>
        </w:rPr>
        <w:t>Law,</w:t>
      </w:r>
      <w:r>
        <w:rPr>
          <w:color w:val="6E6158"/>
          <w:spacing w:val="-1"/>
          <w:sz w:val="19"/>
        </w:rPr>
        <w:t> </w:t>
      </w:r>
      <w:r>
        <w:rPr>
          <w:color w:val="6E6158"/>
          <w:sz w:val="19"/>
        </w:rPr>
        <w:t>2019 </w:t>
      </w:r>
      <w:r>
        <w:rPr>
          <w:i/>
          <w:color w:val="6E6158"/>
          <w:sz w:val="20"/>
        </w:rPr>
        <w:t>Mountain States Super Lawyers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 </w:t>
      </w:r>
      <w:r>
        <w:rPr>
          <w:color w:val="6E6158"/>
          <w:sz w:val="19"/>
        </w:rPr>
        <w:t>Construction Litigation, 2008-2017 “Legal Elite,” </w:t>
      </w:r>
      <w:r>
        <w:rPr>
          <w:i/>
          <w:color w:val="6E6158"/>
          <w:sz w:val="20"/>
        </w:rPr>
        <w:t>Nevada Business Magazine, </w:t>
      </w:r>
      <w:r>
        <w:rPr>
          <w:color w:val="6E6158"/>
          <w:sz w:val="19"/>
        </w:rPr>
        <w:t>2016</w:t>
      </w:r>
    </w:p>
    <w:p>
      <w:pPr>
        <w:spacing w:line="273" w:lineRule="exact" w:before="0"/>
        <w:ind w:left="99" w:right="0" w:firstLine="0"/>
        <w:jc w:val="left"/>
        <w:rPr>
          <w:sz w:val="19"/>
        </w:rPr>
      </w:pPr>
      <w:r>
        <w:rPr>
          <w:i/>
          <w:color w:val="6E6158"/>
          <w:spacing w:val="-2"/>
          <w:sz w:val="20"/>
        </w:rPr>
        <w:t>Nevada’s</w:t>
      </w:r>
      <w:r>
        <w:rPr>
          <w:i/>
          <w:color w:val="6E6158"/>
          <w:spacing w:val="-9"/>
          <w:sz w:val="20"/>
        </w:rPr>
        <w:t> </w:t>
      </w:r>
      <w:r>
        <w:rPr>
          <w:i/>
          <w:color w:val="6E6158"/>
          <w:spacing w:val="-2"/>
          <w:sz w:val="20"/>
        </w:rPr>
        <w:t>Best</w:t>
      </w:r>
      <w:r>
        <w:rPr>
          <w:i/>
          <w:color w:val="6E6158"/>
          <w:spacing w:val="-8"/>
          <w:sz w:val="20"/>
        </w:rPr>
        <w:t> </w:t>
      </w:r>
      <w:r>
        <w:rPr>
          <w:i/>
          <w:color w:val="6E6158"/>
          <w:spacing w:val="-2"/>
          <w:sz w:val="20"/>
        </w:rPr>
        <w:t>Lawyers</w:t>
      </w:r>
      <w:r>
        <w:rPr>
          <w:i/>
          <w:color w:val="6E6158"/>
          <w:spacing w:val="-2"/>
          <w:position w:val="7"/>
          <w:sz w:val="16"/>
        </w:rPr>
        <w:t>®</w:t>
      </w:r>
      <w:r>
        <w:rPr>
          <w:color w:val="6E6158"/>
          <w:spacing w:val="-2"/>
          <w:sz w:val="19"/>
        </w:rPr>
        <w:t>,</w:t>
      </w:r>
      <w:r>
        <w:rPr>
          <w:color w:val="6E6158"/>
          <w:spacing w:val="-5"/>
          <w:sz w:val="19"/>
        </w:rPr>
        <w:t> </w:t>
      </w:r>
      <w:r>
        <w:rPr>
          <w:color w:val="6E6158"/>
          <w:spacing w:val="-4"/>
          <w:sz w:val="19"/>
        </w:rPr>
        <w:t>2013</w:t>
      </w:r>
    </w:p>
    <w:p>
      <w:pPr>
        <w:spacing w:before="162"/>
        <w:ind w:left="99" w:right="0" w:firstLine="0"/>
        <w:jc w:val="left"/>
        <w:rPr>
          <w:sz w:val="19"/>
        </w:rPr>
      </w:pPr>
      <w:r>
        <w:rPr>
          <w:i/>
          <w:color w:val="6E6158"/>
          <w:spacing w:val="-4"/>
          <w:sz w:val="20"/>
        </w:rPr>
        <w:t>Top</w:t>
      </w:r>
      <w:r>
        <w:rPr>
          <w:i/>
          <w:color w:val="6E6158"/>
          <w:spacing w:val="-6"/>
          <w:sz w:val="20"/>
        </w:rPr>
        <w:t> </w:t>
      </w:r>
      <w:r>
        <w:rPr>
          <w:i/>
          <w:color w:val="6E6158"/>
          <w:spacing w:val="-4"/>
          <w:sz w:val="20"/>
        </w:rPr>
        <w:t>Lawyers,</w:t>
      </w:r>
      <w:r>
        <w:rPr>
          <w:i/>
          <w:color w:val="6E6158"/>
          <w:spacing w:val="-5"/>
          <w:sz w:val="20"/>
        </w:rPr>
        <w:t> </w:t>
      </w:r>
      <w:r>
        <w:rPr>
          <w:i/>
          <w:color w:val="6E6158"/>
          <w:spacing w:val="-4"/>
          <w:sz w:val="20"/>
        </w:rPr>
        <w:t>Vegas</w:t>
      </w:r>
      <w:r>
        <w:rPr>
          <w:i/>
          <w:color w:val="6E6158"/>
          <w:spacing w:val="-5"/>
          <w:sz w:val="20"/>
        </w:rPr>
        <w:t> </w:t>
      </w:r>
      <w:r>
        <w:rPr>
          <w:i/>
          <w:color w:val="6E6158"/>
          <w:spacing w:val="-4"/>
          <w:sz w:val="20"/>
        </w:rPr>
        <w:t>Inc.,</w:t>
      </w:r>
      <w:r>
        <w:rPr>
          <w:i/>
          <w:color w:val="6E6158"/>
          <w:spacing w:val="-5"/>
          <w:sz w:val="20"/>
        </w:rPr>
        <w:t> </w:t>
      </w:r>
      <w:r>
        <w:rPr>
          <w:color w:val="6E6158"/>
          <w:spacing w:val="-4"/>
          <w:sz w:val="19"/>
        </w:rPr>
        <w:t>2013</w:t>
      </w:r>
    </w:p>
    <w:p>
      <w:pPr>
        <w:pStyle w:val="BodyText"/>
        <w:spacing w:before="173"/>
      </w:pPr>
      <w:r>
        <w:rPr>
          <w:color w:val="6E6158"/>
        </w:rPr>
        <w:t>AV</w:t>
      </w:r>
      <w:r>
        <w:rPr>
          <w:color w:val="6E6158"/>
          <w:position w:val="7"/>
          <w:sz w:val="16"/>
        </w:rPr>
        <w:t>®</w:t>
      </w:r>
      <w:r>
        <w:rPr>
          <w:color w:val="6E6158"/>
          <w:spacing w:val="20"/>
          <w:position w:val="7"/>
          <w:sz w:val="16"/>
        </w:rPr>
        <w:t> </w:t>
      </w:r>
      <w:r>
        <w:rPr>
          <w:color w:val="6E6158"/>
        </w:rPr>
        <w:t>Preeminent™</w:t>
      </w:r>
      <w:r>
        <w:rPr>
          <w:color w:val="6E6158"/>
          <w:spacing w:val="13"/>
        </w:rPr>
        <w:t> </w:t>
      </w:r>
      <w:r>
        <w:rPr>
          <w:color w:val="6E6158"/>
        </w:rPr>
        <w:t>Peer</w:t>
      </w:r>
      <w:r>
        <w:rPr>
          <w:color w:val="6E6158"/>
          <w:spacing w:val="12"/>
        </w:rPr>
        <w:t> </w:t>
      </w:r>
      <w:r>
        <w:rPr>
          <w:color w:val="6E6158"/>
        </w:rPr>
        <w:t>Review</w:t>
      </w:r>
      <w:r>
        <w:rPr>
          <w:color w:val="6E6158"/>
          <w:spacing w:val="13"/>
        </w:rPr>
        <w:t> </w:t>
      </w:r>
      <w:r>
        <w:rPr>
          <w:color w:val="6E6158"/>
        </w:rPr>
        <w:t>Rated</w:t>
      </w:r>
      <w:r>
        <w:rPr>
          <w:color w:val="6E6158"/>
          <w:spacing w:val="13"/>
        </w:rPr>
        <w:t> </w:t>
      </w:r>
      <w:r>
        <w:rPr>
          <w:color w:val="6E6158"/>
        </w:rPr>
        <w:t>(the</w:t>
      </w:r>
      <w:r>
        <w:rPr>
          <w:color w:val="6E6158"/>
          <w:spacing w:val="12"/>
        </w:rPr>
        <w:t> </w:t>
      </w:r>
      <w:r>
        <w:rPr>
          <w:color w:val="6E6158"/>
        </w:rPr>
        <w:t>highest</w:t>
      </w:r>
      <w:r>
        <w:rPr>
          <w:color w:val="6E6158"/>
          <w:spacing w:val="13"/>
        </w:rPr>
        <w:t> </w:t>
      </w:r>
      <w:r>
        <w:rPr>
          <w:color w:val="6E6158"/>
        </w:rPr>
        <w:t>rating</w:t>
      </w:r>
      <w:r>
        <w:rPr>
          <w:color w:val="6E6158"/>
          <w:spacing w:val="13"/>
        </w:rPr>
        <w:t> </w:t>
      </w:r>
      <w:r>
        <w:rPr>
          <w:color w:val="6E6158"/>
        </w:rPr>
        <w:t>available),</w:t>
      </w:r>
      <w:r>
        <w:rPr>
          <w:color w:val="6E6158"/>
          <w:spacing w:val="12"/>
        </w:rPr>
        <w:t> </w:t>
      </w:r>
      <w:r>
        <w:rPr>
          <w:color w:val="6E6158"/>
        </w:rPr>
        <w:t>by</w:t>
      </w:r>
      <w:r>
        <w:rPr>
          <w:color w:val="6E6158"/>
          <w:spacing w:val="13"/>
        </w:rPr>
        <w:t> </w:t>
      </w:r>
      <w:r>
        <w:rPr>
          <w:color w:val="6E6158"/>
        </w:rPr>
        <w:t>Martindale-</w:t>
      </w:r>
      <w:r>
        <w:rPr>
          <w:color w:val="6E6158"/>
          <w:spacing w:val="-2"/>
        </w:rPr>
        <w:t>Hubbell</w:t>
      </w:r>
    </w:p>
    <w:p>
      <w:pPr>
        <w:pStyle w:val="BodyText"/>
        <w:spacing w:before="162"/>
        <w:ind w:left="0"/>
        <w:rPr>
          <w:sz w:val="24"/>
        </w:rPr>
      </w:pPr>
    </w:p>
    <w:p>
      <w:pPr>
        <w:pStyle w:val="Heading2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BodyText"/>
        <w:spacing w:before="17"/>
        <w:ind w:left="0"/>
        <w:rPr>
          <w:b/>
        </w:rPr>
      </w:pPr>
    </w:p>
    <w:p>
      <w:pPr>
        <w:pStyle w:val="BodyText"/>
        <w:spacing w:line="398" w:lineRule="auto"/>
        <w:ind w:right="1486"/>
      </w:pPr>
      <w:r>
        <w:rPr>
          <w:color w:val="6E6158"/>
        </w:rPr>
        <w:t>Co-Author, “Compelling and Staying Arbitration in Nevada,” </w:t>
      </w:r>
      <w:r>
        <w:rPr>
          <w:i/>
          <w:color w:val="6E6158"/>
          <w:sz w:val="20"/>
        </w:rPr>
        <w:t>Practical Law, </w:t>
      </w:r>
      <w:r>
        <w:rPr>
          <w:color w:val="6E6158"/>
        </w:rPr>
        <w:t>June, </w:t>
      </w:r>
      <w:r>
        <w:rPr>
          <w:color w:val="6E6158"/>
        </w:rPr>
        <w:t>2017 Co-Author, “Enforcing Arbitration Awards in Nevada,” </w:t>
      </w:r>
      <w:r>
        <w:rPr>
          <w:i/>
          <w:color w:val="6E6158"/>
          <w:sz w:val="20"/>
        </w:rPr>
        <w:t>Practical Law, </w:t>
      </w:r>
      <w:r>
        <w:rPr>
          <w:color w:val="6E6158"/>
        </w:rPr>
        <w:t>November, 2016</w:t>
      </w:r>
    </w:p>
    <w:p>
      <w:pPr>
        <w:pStyle w:val="BodyText"/>
        <w:spacing w:before="7"/>
        <w:ind w:left="0"/>
        <w:rPr>
          <w:sz w:val="24"/>
        </w:rPr>
      </w:pPr>
    </w:p>
    <w:p>
      <w:pPr>
        <w:pStyle w:val="Heading2"/>
        <w:spacing w:before="0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ACTIVITIES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420" w:lineRule="auto"/>
        <w:ind w:right="5259"/>
      </w:pPr>
      <w:r>
        <w:rPr>
          <w:color w:val="6E6158"/>
        </w:rPr>
        <w:t>Senior Fellow, Litigation Counsel of </w:t>
      </w:r>
      <w:r>
        <w:rPr>
          <w:color w:val="6E6158"/>
        </w:rPr>
        <w:t>America Member, State Bar of Nevada</w:t>
      </w:r>
    </w:p>
    <w:p>
      <w:pPr>
        <w:pStyle w:val="BodyText"/>
        <w:spacing w:line="420" w:lineRule="auto"/>
        <w:ind w:right="5259"/>
      </w:pPr>
      <w:r>
        <w:rPr>
          <w:color w:val="6E6158"/>
        </w:rPr>
        <w:t>Member, Clark County Bar </w:t>
      </w:r>
      <w:r>
        <w:rPr>
          <w:color w:val="6E6158"/>
        </w:rPr>
        <w:t>Association Member, American Bar Association</w:t>
      </w:r>
    </w:p>
    <w:p>
      <w:pPr>
        <w:pStyle w:val="BodyText"/>
        <w:spacing w:line="420" w:lineRule="auto" w:before="5"/>
        <w:ind w:right="3660"/>
      </w:pPr>
      <w:r>
        <w:rPr>
          <w:color w:val="6E6158"/>
        </w:rPr>
        <w:t>Member, Construction Forum, American Bar </w:t>
      </w:r>
      <w:r>
        <w:rPr>
          <w:color w:val="6E6158"/>
        </w:rPr>
        <w:t>Association Member, Nevada Trial Lawyers Association</w:t>
      </w:r>
    </w:p>
    <w:p>
      <w:pPr>
        <w:pStyle w:val="BodyText"/>
        <w:spacing w:line="420" w:lineRule="auto"/>
        <w:ind w:right="5259"/>
      </w:pPr>
      <w:r>
        <w:rPr>
          <w:color w:val="6E6158"/>
        </w:rPr>
        <w:t>Member, National Institute of Trial </w:t>
      </w:r>
      <w:r>
        <w:rPr>
          <w:color w:val="6E6158"/>
        </w:rPr>
        <w:t>Advocates President, Las Vegas Founders’ Foundation</w:t>
      </w:r>
    </w:p>
    <w:p>
      <w:pPr>
        <w:pStyle w:val="BodyText"/>
        <w:spacing w:before="5"/>
      </w:pPr>
      <w:r>
        <w:rPr>
          <w:color w:val="6E6158"/>
        </w:rPr>
        <w:t>Past</w:t>
      </w:r>
      <w:r>
        <w:rPr>
          <w:color w:val="6E6158"/>
          <w:spacing w:val="10"/>
        </w:rPr>
        <w:t> </w:t>
      </w:r>
      <w:r>
        <w:rPr>
          <w:color w:val="6E6158"/>
        </w:rPr>
        <w:t>President,</w:t>
      </w:r>
      <w:r>
        <w:rPr>
          <w:color w:val="6E6158"/>
          <w:spacing w:val="11"/>
        </w:rPr>
        <w:t> </w:t>
      </w:r>
      <w:r>
        <w:rPr>
          <w:color w:val="6E6158"/>
        </w:rPr>
        <w:t>Las</w:t>
      </w:r>
      <w:r>
        <w:rPr>
          <w:color w:val="6E6158"/>
          <w:spacing w:val="11"/>
        </w:rPr>
        <w:t> </w:t>
      </w:r>
      <w:r>
        <w:rPr>
          <w:color w:val="6E6158"/>
        </w:rPr>
        <w:t>Vegas</w:t>
      </w:r>
      <w:r>
        <w:rPr>
          <w:color w:val="6E6158"/>
          <w:spacing w:val="10"/>
        </w:rPr>
        <w:t> </w:t>
      </w:r>
      <w:r>
        <w:rPr>
          <w:color w:val="6E6158"/>
        </w:rPr>
        <w:t>Founders</w:t>
      </w:r>
      <w:r>
        <w:rPr>
          <w:color w:val="6E6158"/>
          <w:spacing w:val="11"/>
        </w:rPr>
        <w:t> </w:t>
      </w:r>
      <w:r>
        <w:rPr>
          <w:color w:val="6E6158"/>
        </w:rPr>
        <w:t>Club,</w:t>
      </w:r>
      <w:r>
        <w:rPr>
          <w:color w:val="6E6158"/>
          <w:spacing w:val="11"/>
        </w:rPr>
        <w:t> </w:t>
      </w:r>
      <w:r>
        <w:rPr>
          <w:color w:val="6E6158"/>
        </w:rPr>
        <w:t>1999-</w:t>
      </w:r>
      <w:r>
        <w:rPr>
          <w:color w:val="6E6158"/>
          <w:spacing w:val="-4"/>
        </w:rPr>
        <w:t>2000</w:t>
      </w:r>
    </w:p>
    <w:p>
      <w:pPr>
        <w:pStyle w:val="BodyText"/>
        <w:spacing w:before="174"/>
      </w:pPr>
      <w:r>
        <w:rPr>
          <w:color w:val="6E6158"/>
        </w:rPr>
        <w:t>Past</w:t>
      </w:r>
      <w:r>
        <w:rPr>
          <w:color w:val="6E6158"/>
          <w:spacing w:val="7"/>
        </w:rPr>
        <w:t> </w:t>
      </w:r>
      <w:r>
        <w:rPr>
          <w:color w:val="6E6158"/>
        </w:rPr>
        <w:t>Chairman,</w:t>
      </w:r>
      <w:r>
        <w:rPr>
          <w:color w:val="6E6158"/>
          <w:spacing w:val="8"/>
        </w:rPr>
        <w:t> </w:t>
      </w:r>
      <w:r>
        <w:rPr>
          <w:color w:val="6E6158"/>
        </w:rPr>
        <w:t>PGA</w:t>
      </w:r>
      <w:r>
        <w:rPr>
          <w:color w:val="6E6158"/>
          <w:spacing w:val="7"/>
        </w:rPr>
        <w:t> </w:t>
      </w:r>
      <w:r>
        <w:rPr>
          <w:color w:val="6E6158"/>
        </w:rPr>
        <w:t>Tour,</w:t>
      </w:r>
      <w:r>
        <w:rPr>
          <w:color w:val="6E6158"/>
          <w:spacing w:val="8"/>
        </w:rPr>
        <w:t> </w:t>
      </w:r>
      <w:r>
        <w:rPr>
          <w:color w:val="6E6158"/>
        </w:rPr>
        <w:t>Las</w:t>
      </w:r>
      <w:r>
        <w:rPr>
          <w:color w:val="6E6158"/>
          <w:spacing w:val="8"/>
        </w:rPr>
        <w:t> </w:t>
      </w:r>
      <w:r>
        <w:rPr>
          <w:color w:val="6E6158"/>
        </w:rPr>
        <w:t>Vegas</w:t>
      </w:r>
      <w:r>
        <w:rPr>
          <w:color w:val="6E6158"/>
          <w:spacing w:val="7"/>
        </w:rPr>
        <w:t> </w:t>
      </w:r>
      <w:r>
        <w:rPr>
          <w:color w:val="6E6158"/>
        </w:rPr>
        <w:t>Invitational,</w:t>
      </w:r>
      <w:r>
        <w:rPr>
          <w:color w:val="6E6158"/>
          <w:spacing w:val="8"/>
        </w:rPr>
        <w:t> </w:t>
      </w:r>
      <w:r>
        <w:rPr>
          <w:color w:val="6E6158"/>
        </w:rPr>
        <w:t>1997-</w:t>
      </w:r>
      <w:r>
        <w:rPr>
          <w:color w:val="6E6158"/>
          <w:spacing w:val="-4"/>
        </w:rPr>
        <w:t>1998</w:t>
      </w:r>
    </w:p>
    <w:p>
      <w:pPr>
        <w:pStyle w:val="BodyText"/>
        <w:spacing w:before="162"/>
        <w:ind w:left="0"/>
        <w:rPr>
          <w:sz w:val="24"/>
        </w:rPr>
      </w:pPr>
    </w:p>
    <w:p>
      <w:pPr>
        <w:pStyle w:val="Heading2"/>
      </w:pPr>
      <w:r>
        <w:rPr>
          <w:color w:val="FF8100"/>
          <w:spacing w:val="-2"/>
        </w:rPr>
        <w:t>ADMISSIONS</w:t>
      </w:r>
    </w:p>
    <w:p>
      <w:pPr>
        <w:pStyle w:val="Heading2"/>
        <w:spacing w:after="0"/>
        <w:sectPr>
          <w:pgSz w:w="12240" w:h="15840"/>
          <w:pgMar w:top="500" w:bottom="280" w:left="1440" w:right="1080"/>
        </w:sectPr>
      </w:pPr>
    </w:p>
    <w:p>
      <w:pPr>
        <w:pStyle w:val="BodyText"/>
        <w:spacing w:before="83"/>
      </w:pPr>
      <w:r>
        <w:rPr>
          <w:color w:val="6E6158"/>
          <w:spacing w:val="-2"/>
        </w:rPr>
        <w:t>Nevada</w:t>
      </w:r>
    </w:p>
    <w:p>
      <w:pPr>
        <w:pStyle w:val="BodyText"/>
        <w:spacing w:before="174"/>
      </w:pPr>
      <w:r>
        <w:rPr>
          <w:color w:val="6E6158"/>
        </w:rPr>
        <w:t>U.S.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Court,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Nevada</w:t>
      </w:r>
    </w:p>
    <w:p>
      <w:pPr>
        <w:pStyle w:val="BodyText"/>
        <w:spacing w:before="182"/>
      </w:pPr>
      <w:r>
        <w:rPr>
          <w:color w:val="6E6158"/>
        </w:rPr>
        <w:t>U.S.</w:t>
      </w:r>
      <w:r>
        <w:rPr>
          <w:color w:val="6E6158"/>
          <w:spacing w:val="10"/>
        </w:rPr>
        <w:t> </w:t>
      </w:r>
      <w:r>
        <w:rPr>
          <w:color w:val="6E6158"/>
        </w:rPr>
        <w:t>Court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</w:rPr>
        <w:t>Appeals,</w:t>
      </w:r>
      <w:r>
        <w:rPr>
          <w:color w:val="6E6158"/>
          <w:spacing w:val="11"/>
        </w:rPr>
        <w:t> </w:t>
      </w:r>
      <w:r>
        <w:rPr>
          <w:color w:val="6E6158"/>
        </w:rPr>
        <w:t>Ninth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Circuit</w:t>
      </w:r>
    </w:p>
    <w:sectPr>
      <w:pgSz w:w="12240" w:h="15840"/>
      <w:pgMar w:top="500" w:bottom="280" w:left="144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99"/>
    </w:pPr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57"/>
      <w:ind w:left="99"/>
      <w:outlineLvl w:val="1"/>
    </w:pPr>
    <w:rPr>
      <w:rFonts w:ascii="Century Gothic" w:hAnsi="Century Gothic" w:eastAsia="Century Gothic" w:cs="Century Gothic"/>
      <w:b/>
      <w:bCs/>
      <w:sz w:val="39"/>
      <w:szCs w:val="39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"/>
      <w:ind w:left="99"/>
      <w:outlineLvl w:val="2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business-litigation/" TargetMode="External"/><Relationship Id="rId9" Type="http://schemas.openxmlformats.org/officeDocument/2006/relationships/hyperlink" Target="https://www.fennemorelaw.com/contact-us/las-vegas/" TargetMode="External"/><Relationship Id="rId10" Type="http://schemas.openxmlformats.org/officeDocument/2006/relationships/hyperlink" Target="mailto:cbyrd@fennemorelaw.com" TargetMode="External"/><Relationship Id="rId11" Type="http://schemas.openxmlformats.org/officeDocument/2006/relationships/hyperlink" Target="https://www.adr.org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Chris H. Byrd - Fennemore</dc:title>
  <dcterms:created xsi:type="dcterms:W3CDTF">2026-08-20T19:21:08Z</dcterms:created>
  <dcterms:modified xsi:type="dcterms:W3CDTF">2026-08-20T19:21:08Z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2026-08-20T00:00:00Z</vt:filetime>
  </property>
  <property fmtid="{D5CDD505-2E9C-101B-9397-08002B2CF9AE}" pid="4" name="Creator">
    <vt:lpwstr>Mozilla/5.0 (X11; Linux x86_64) AppleWebKit/537.36 (KHTML, like Gecko) HeadlessChrome/151.0.0.0 Safari/537.36</vt:lpwstr>
  </property>
  <property fmtid="{D5CDD505-2E9C-101B-9397-08002B2CF9AE}" pid="5" name="LastSaved">
    <vt:filetime>2026-08-20T00:00:00Z</vt:filetime>
  </property>
  <property fmtid="{D5CDD505-2E9C-101B-9397-08002B2CF9AE}" pid="6" name="Producer">
    <vt:lpwstr>Skia/PDF m151</vt:lpwstr>
  </property>
</Properties>
</file>