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lyannahBuhma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61" w:right="563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12"/>
                                  <w:sz w:val="39"/>
                                </w:rPr>
                                <w:t>ALYANNAH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BUHMAN</w:t>
                              </w:r>
                            </w:p>
                            <w:p>
                              <w:pPr>
                                <w:spacing w:before="48"/>
                                <w:ind w:left="561" w:right="563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561" w:right="56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61" w:right="56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602.916.5371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561" w:right="56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abuhman@fennemorelaw.com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AlyannahBuhman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61" w:right="563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12"/>
                            <w:sz w:val="39"/>
                          </w:rPr>
                          <w:t>ALYANNAH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BUHMAN</w:t>
                        </w:r>
                      </w:p>
                      <w:p>
                        <w:pPr>
                          <w:spacing w:before="48"/>
                          <w:ind w:left="561" w:right="56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561" w:right="563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61" w:right="563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602.916.5371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561" w:right="563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abuhman@fennemorelaw.com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ALYANNAH</w:t>
      </w:r>
      <w:r>
        <w:rPr>
          <w:color w:val="FF8100"/>
          <w:spacing w:val="14"/>
        </w:rPr>
        <w:t> </w:t>
      </w:r>
      <w:r>
        <w:rPr>
          <w:color w:val="FF8100"/>
          <w:spacing w:val="-2"/>
        </w:rPr>
        <w:t>BUHMAN</w:t>
      </w:r>
    </w:p>
    <w:p>
      <w:pPr>
        <w:pStyle w:val="BodyText"/>
        <w:spacing w:line="302" w:lineRule="auto" w:before="147"/>
        <w:ind w:right="646"/>
      </w:pPr>
      <w:r>
        <w:rPr>
          <w:color w:val="6E6158"/>
        </w:rPr>
        <w:t>Alyannah A. Buhman is an associate attorney in Fennemore’s Phoenix office. She assists </w:t>
      </w:r>
      <w:r>
        <w:rPr>
          <w:color w:val="6E6158"/>
        </w:rPr>
        <w:t>clients</w:t>
      </w:r>
      <w:r>
        <w:rPr>
          <w:color w:val="6E6158"/>
          <w:spacing w:val="40"/>
        </w:rPr>
        <w:t> </w:t>
      </w:r>
      <w:r>
        <w:rPr>
          <w:color w:val="6E6158"/>
        </w:rPr>
        <w:t>with complex business litigation matters.</w:t>
      </w:r>
    </w:p>
    <w:p>
      <w:pPr>
        <w:pStyle w:val="BodyText"/>
        <w:spacing w:before="186"/>
      </w:pPr>
      <w:r>
        <w:rPr>
          <w:color w:val="6E6158"/>
        </w:rPr>
        <w:t>Alyannah</w:t>
      </w:r>
      <w:r>
        <w:rPr>
          <w:color w:val="6E6158"/>
          <w:spacing w:val="12"/>
        </w:rPr>
        <w:t> </w:t>
      </w:r>
      <w:r>
        <w:rPr>
          <w:color w:val="6E6158"/>
        </w:rPr>
        <w:t>started</w:t>
      </w:r>
      <w:r>
        <w:rPr>
          <w:color w:val="6E6158"/>
          <w:spacing w:val="13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Fennemore</w:t>
      </w:r>
      <w:r>
        <w:rPr>
          <w:color w:val="6E6158"/>
          <w:spacing w:val="13"/>
        </w:rPr>
        <w:t> </w:t>
      </w:r>
      <w:r>
        <w:rPr>
          <w:color w:val="6E6158"/>
        </w:rPr>
        <w:t>journey</w:t>
      </w:r>
      <w:r>
        <w:rPr>
          <w:color w:val="6E6158"/>
          <w:spacing w:val="13"/>
        </w:rPr>
        <w:t> </w:t>
      </w:r>
      <w:r>
        <w:rPr>
          <w:color w:val="6E6158"/>
        </w:rPr>
        <w:t>as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summer</w:t>
      </w:r>
      <w:r>
        <w:rPr>
          <w:color w:val="6E6158"/>
          <w:spacing w:val="13"/>
        </w:rPr>
        <w:t> </w:t>
      </w:r>
      <w:r>
        <w:rPr>
          <w:color w:val="6E6158"/>
        </w:rPr>
        <w:t>associate,</w:t>
      </w:r>
      <w:r>
        <w:rPr>
          <w:color w:val="6E6158"/>
          <w:spacing w:val="13"/>
        </w:rPr>
        <w:t> </w:t>
      </w:r>
      <w:r>
        <w:rPr>
          <w:color w:val="6E6158"/>
        </w:rPr>
        <w:t>where</w:t>
      </w:r>
      <w:r>
        <w:rPr>
          <w:color w:val="6E6158"/>
          <w:spacing w:val="12"/>
        </w:rPr>
        <w:t> </w:t>
      </w:r>
      <w:r>
        <w:rPr>
          <w:color w:val="6E6158"/>
        </w:rPr>
        <w:t>she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drafted</w:t>
      </w:r>
    </w:p>
    <w:p>
      <w:pPr>
        <w:pStyle w:val="BodyText"/>
        <w:spacing w:line="292" w:lineRule="auto" w:before="52"/>
        <w:ind w:right="646"/>
      </w:pPr>
      <w:r>
        <w:rPr>
          <w:color w:val="6E6158"/>
        </w:rPr>
        <w:t>interrogatories, prepared deposition summaries, and assisted associates in pre-trial matters. </w:t>
      </w:r>
      <w:r>
        <w:rPr>
          <w:color w:val="6E6158"/>
        </w:rPr>
        <w:t>Prior</w:t>
      </w:r>
      <w:r>
        <w:rPr>
          <w:color w:val="6E6158"/>
          <w:spacing w:val="80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joining</w:t>
      </w:r>
      <w:r>
        <w:rPr>
          <w:color w:val="6E6158"/>
          <w:spacing w:val="35"/>
        </w:rPr>
        <w:t> </w:t>
      </w:r>
      <w:r>
        <w:rPr>
          <w:color w:val="6E6158"/>
        </w:rPr>
        <w:t>Fennemore,</w:t>
      </w:r>
      <w:r>
        <w:rPr>
          <w:color w:val="6E6158"/>
          <w:spacing w:val="35"/>
        </w:rPr>
        <w:t> </w:t>
      </w:r>
      <w:r>
        <w:rPr>
          <w:color w:val="6E6158"/>
        </w:rPr>
        <w:t>Alyannah</w:t>
      </w:r>
      <w:r>
        <w:rPr>
          <w:color w:val="6E6158"/>
          <w:spacing w:val="35"/>
        </w:rPr>
        <w:t> </w:t>
      </w:r>
      <w:r>
        <w:rPr>
          <w:color w:val="6E6158"/>
        </w:rPr>
        <w:t>gained</w:t>
      </w:r>
      <w:r>
        <w:rPr>
          <w:color w:val="6E6158"/>
          <w:spacing w:val="35"/>
        </w:rPr>
        <w:t> </w:t>
      </w:r>
      <w:r>
        <w:rPr>
          <w:color w:val="6E6158"/>
        </w:rPr>
        <w:t>valuable</w:t>
      </w:r>
      <w:r>
        <w:rPr>
          <w:color w:val="6E6158"/>
          <w:spacing w:val="35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family</w:t>
      </w:r>
      <w:r>
        <w:rPr>
          <w:color w:val="6E6158"/>
          <w:spacing w:val="35"/>
        </w:rPr>
        <w:t> </w:t>
      </w:r>
      <w:r>
        <w:rPr>
          <w:color w:val="6E6158"/>
        </w:rPr>
        <w:t>law,</w:t>
      </w:r>
      <w:r>
        <w:rPr>
          <w:color w:val="6E6158"/>
          <w:spacing w:val="35"/>
        </w:rPr>
        <w:t> </w:t>
      </w:r>
      <w:r>
        <w:rPr>
          <w:color w:val="6E6158"/>
        </w:rPr>
        <w:t>business</w:t>
      </w:r>
      <w:r>
        <w:rPr>
          <w:color w:val="6E6158"/>
          <w:spacing w:val="35"/>
        </w:rPr>
        <w:t> </w:t>
      </w:r>
      <w:r>
        <w:rPr>
          <w:color w:val="6E6158"/>
        </w:rPr>
        <w:t>litigation,</w:t>
      </w:r>
    </w:p>
    <w:p>
      <w:pPr>
        <w:pStyle w:val="BodyText"/>
        <w:spacing w:line="292" w:lineRule="auto" w:before="9"/>
        <w:ind w:right="706"/>
      </w:pPr>
      <w:r>
        <w:rPr>
          <w:color w:val="6E6158"/>
        </w:rPr>
        <w:t>employment law, and insurance coverage as a law clerk at a local firm. She also assisted firm</w:t>
      </w:r>
      <w:r>
        <w:rPr>
          <w:color w:val="6E6158"/>
          <w:spacing w:val="40"/>
        </w:rPr>
        <w:t> </w:t>
      </w:r>
      <w:r>
        <w:rPr>
          <w:color w:val="6E6158"/>
        </w:rPr>
        <w:t>attorneys in pre-trial litigation and appellate matters by drafting dispositive motions and</w:t>
      </w:r>
      <w:r>
        <w:rPr>
          <w:color w:val="6E6158"/>
          <w:spacing w:val="40"/>
        </w:rPr>
        <w:t> </w:t>
      </w:r>
      <w:r>
        <w:rPr>
          <w:color w:val="6E6158"/>
        </w:rPr>
        <w:t>appellate briefs.</w:t>
      </w:r>
    </w:p>
    <w:p>
      <w:pPr>
        <w:pStyle w:val="BodyText"/>
        <w:spacing w:line="295" w:lineRule="auto" w:before="197"/>
        <w:ind w:right="543"/>
      </w:pPr>
      <w:r>
        <w:rPr>
          <w:color w:val="6E6158"/>
        </w:rPr>
        <w:t>Alyannah</w:t>
      </w:r>
      <w:r>
        <w:rPr>
          <w:color w:val="6E6158"/>
          <w:spacing w:val="21"/>
        </w:rPr>
        <w:t> </w:t>
      </w:r>
      <w:r>
        <w:rPr>
          <w:color w:val="6E6158"/>
        </w:rPr>
        <w:t>earned</w:t>
      </w:r>
      <w:r>
        <w:rPr>
          <w:color w:val="6E6158"/>
          <w:spacing w:val="21"/>
        </w:rPr>
        <w:t> </w:t>
      </w:r>
      <w:r>
        <w:rPr>
          <w:color w:val="6E6158"/>
        </w:rPr>
        <w:t>her</w:t>
      </w:r>
      <w:r>
        <w:rPr>
          <w:color w:val="6E6158"/>
          <w:spacing w:val="21"/>
        </w:rPr>
        <w:t> </w:t>
      </w:r>
      <w:r>
        <w:rPr>
          <w:color w:val="6E6158"/>
        </w:rPr>
        <w:t>law</w:t>
      </w:r>
      <w:r>
        <w:rPr>
          <w:color w:val="6E6158"/>
          <w:spacing w:val="21"/>
        </w:rPr>
        <w:t> </w:t>
      </w:r>
      <w:r>
        <w:rPr>
          <w:color w:val="6E6158"/>
        </w:rPr>
        <w:t>degree</w:t>
      </w:r>
      <w:r>
        <w:rPr>
          <w:color w:val="6E6158"/>
          <w:spacing w:val="21"/>
        </w:rPr>
        <w:t> </w:t>
      </w:r>
      <w:r>
        <w:rPr>
          <w:color w:val="6E6158"/>
        </w:rPr>
        <w:t>from</w:t>
      </w:r>
      <w:r>
        <w:rPr>
          <w:color w:val="6E6158"/>
          <w:spacing w:val="21"/>
        </w:rPr>
        <w:t> </w:t>
      </w:r>
      <w:r>
        <w:rPr>
          <w:color w:val="6E6158"/>
        </w:rPr>
        <w:t>Arizona</w:t>
      </w:r>
      <w:r>
        <w:rPr>
          <w:color w:val="6E6158"/>
          <w:spacing w:val="21"/>
        </w:rPr>
        <w:t> </w:t>
      </w:r>
      <w:r>
        <w:rPr>
          <w:color w:val="6E6158"/>
        </w:rPr>
        <w:t>State</w:t>
      </w:r>
      <w:r>
        <w:rPr>
          <w:color w:val="6E6158"/>
          <w:spacing w:val="21"/>
        </w:rPr>
        <w:t> </w:t>
      </w:r>
      <w:r>
        <w:rPr>
          <w:color w:val="6E6158"/>
        </w:rPr>
        <w:t>University</w:t>
      </w:r>
      <w:r>
        <w:rPr>
          <w:color w:val="6E6158"/>
          <w:spacing w:val="21"/>
        </w:rPr>
        <w:t> </w:t>
      </w:r>
      <w:r>
        <w:rPr>
          <w:color w:val="6E6158"/>
        </w:rPr>
        <w:t>where</w:t>
      </w:r>
      <w:r>
        <w:rPr>
          <w:color w:val="6E6158"/>
          <w:spacing w:val="21"/>
        </w:rPr>
        <w:t> </w:t>
      </w:r>
      <w:r>
        <w:rPr>
          <w:color w:val="6E6158"/>
        </w:rPr>
        <w:t>she</w:t>
      </w:r>
      <w:r>
        <w:rPr>
          <w:color w:val="6E6158"/>
          <w:spacing w:val="21"/>
        </w:rPr>
        <w:t> </w:t>
      </w:r>
      <w:r>
        <w:rPr>
          <w:color w:val="6E6158"/>
        </w:rPr>
        <w:t>was</w:t>
      </w:r>
      <w:r>
        <w:rPr>
          <w:color w:val="6E6158"/>
          <w:spacing w:val="21"/>
        </w:rPr>
        <w:t> </w:t>
      </w:r>
      <w:r>
        <w:rPr>
          <w:color w:val="6E6158"/>
        </w:rPr>
        <w:t>actively</w:t>
      </w:r>
      <w:r>
        <w:rPr>
          <w:color w:val="6E6158"/>
          <w:spacing w:val="21"/>
        </w:rPr>
        <w:t> </w:t>
      </w:r>
      <w:r>
        <w:rPr>
          <w:color w:val="6E6158"/>
        </w:rPr>
        <w:t>involved in her community through various organizations. Alyannah was the fundraising chair of the </w:t>
      </w:r>
      <w:r>
        <w:rPr>
          <w:color w:val="6E6158"/>
        </w:rPr>
        <w:t>Black</w:t>
      </w:r>
      <w:r>
        <w:rPr>
          <w:color w:val="6E6158"/>
          <w:spacing w:val="40"/>
        </w:rPr>
        <w:t> </w:t>
      </w:r>
      <w:r>
        <w:rPr>
          <w:color w:val="6E6158"/>
        </w:rPr>
        <w:t>Law Student Association (BLSA), a student ambassador, and an associate editor for the Law Journal for Social Justice (LJSJ).</w:t>
      </w:r>
    </w:p>
    <w:p>
      <w:pPr>
        <w:pStyle w:val="BodyText"/>
        <w:spacing w:before="197"/>
      </w:pPr>
      <w:r>
        <w:rPr>
          <w:color w:val="6E6158"/>
        </w:rPr>
        <w:t>Following</w:t>
      </w:r>
      <w:r>
        <w:rPr>
          <w:color w:val="6E6158"/>
          <w:spacing w:val="12"/>
        </w:rPr>
        <w:t> </w:t>
      </w:r>
      <w:r>
        <w:rPr>
          <w:color w:val="6E6158"/>
        </w:rPr>
        <w:t>graduation,</w:t>
      </w:r>
      <w:r>
        <w:rPr>
          <w:color w:val="6E6158"/>
          <w:spacing w:val="12"/>
        </w:rPr>
        <w:t> </w:t>
      </w:r>
      <w:r>
        <w:rPr>
          <w:color w:val="6E6158"/>
        </w:rPr>
        <w:t>Alyannah</w:t>
      </w:r>
      <w:r>
        <w:rPr>
          <w:color w:val="6E6158"/>
          <w:spacing w:val="13"/>
        </w:rPr>
        <w:t> </w:t>
      </w:r>
      <w:r>
        <w:rPr>
          <w:color w:val="6E6158"/>
        </w:rPr>
        <w:t>clerked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United</w:t>
      </w:r>
      <w:r>
        <w:rPr>
          <w:color w:val="6E6158"/>
          <w:spacing w:val="12"/>
        </w:rPr>
        <w:t> </w:t>
      </w:r>
      <w:r>
        <w:rPr>
          <w:color w:val="6E6158"/>
        </w:rPr>
        <w:t>States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of</w:t>
      </w:r>
    </w:p>
    <w:p>
      <w:pPr>
        <w:pStyle w:val="BodyText"/>
        <w:spacing w:line="292" w:lineRule="auto" w:before="60"/>
        <w:ind w:right="753"/>
      </w:pPr>
      <w:r>
        <w:rPr>
          <w:color w:val="6E6158"/>
        </w:rPr>
        <w:t>Arizona. There, she drafted judicial opinions addressing dispositive motions, procedural issues,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evidentiary</w:t>
      </w:r>
      <w:r>
        <w:rPr>
          <w:color w:val="6E6158"/>
          <w:spacing w:val="14"/>
        </w:rPr>
        <w:t> </w:t>
      </w:r>
      <w:r>
        <w:rPr>
          <w:color w:val="6E6158"/>
        </w:rPr>
        <w:t>disputes,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synthesized</w:t>
      </w:r>
      <w:r>
        <w:rPr>
          <w:color w:val="6E6158"/>
          <w:spacing w:val="15"/>
        </w:rPr>
        <w:t> </w:t>
      </w:r>
      <w:r>
        <w:rPr>
          <w:color w:val="6E6158"/>
        </w:rPr>
        <w:t>extensive</w:t>
      </w:r>
      <w:r>
        <w:rPr>
          <w:color w:val="6E6158"/>
          <w:spacing w:val="14"/>
        </w:rPr>
        <w:t> </w:t>
      </w:r>
      <w:r>
        <w:rPr>
          <w:color w:val="6E6158"/>
        </w:rPr>
        <w:t>briefing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identify</w:t>
      </w:r>
      <w:r>
        <w:rPr>
          <w:color w:val="6E6158"/>
          <w:spacing w:val="15"/>
        </w:rPr>
        <w:t> </w:t>
      </w:r>
      <w:r>
        <w:rPr>
          <w:color w:val="6E6158"/>
        </w:rPr>
        <w:t>controlling</w:t>
      </w:r>
      <w:r>
        <w:rPr>
          <w:color w:val="6E6158"/>
          <w:spacing w:val="14"/>
        </w:rPr>
        <w:t> </w:t>
      </w:r>
      <w:r>
        <w:rPr>
          <w:color w:val="6E6158"/>
        </w:rPr>
        <w:t>legal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issues.</w:t>
      </w:r>
    </w:p>
    <w:p>
      <w:pPr>
        <w:pStyle w:val="BodyText"/>
        <w:spacing w:line="297" w:lineRule="auto" w:before="196"/>
        <w:ind w:right="427"/>
      </w:pPr>
      <w:r>
        <w:rPr>
          <w:color w:val="6E6158"/>
        </w:rPr>
        <w:t>Alyannah loves to volunteer in her free time. Through the Pilgrim Rest Advocacy Ministry, she</w:t>
      </w:r>
      <w:r>
        <w:rPr>
          <w:color w:val="6E6158"/>
          <w:spacing w:val="40"/>
        </w:rPr>
        <w:t> </w:t>
      </w:r>
      <w:r>
        <w:rPr>
          <w:color w:val="6E6158"/>
        </w:rPr>
        <w:t>provides free legal advice during a monthly consultation clinic under the supervision of attorneys</w:t>
      </w:r>
      <w:r>
        <w:rPr>
          <w:color w:val="6E6158"/>
          <w:spacing w:val="40"/>
        </w:rPr>
        <w:t> </w:t>
      </w:r>
      <w:r>
        <w:rPr>
          <w:color w:val="6E6158"/>
        </w:rPr>
        <w:t>from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Arizona</w:t>
      </w:r>
      <w:r>
        <w:rPr>
          <w:color w:val="6E6158"/>
          <w:spacing w:val="32"/>
        </w:rPr>
        <w:t> </w:t>
      </w:r>
      <w:r>
        <w:rPr>
          <w:color w:val="6E6158"/>
        </w:rPr>
        <w:t>Black</w:t>
      </w:r>
      <w:r>
        <w:rPr>
          <w:color w:val="6E6158"/>
          <w:spacing w:val="32"/>
        </w:rPr>
        <w:t> </w:t>
      </w:r>
      <w:r>
        <w:rPr>
          <w:color w:val="6E6158"/>
        </w:rPr>
        <w:t>Bar</w:t>
      </w:r>
      <w:r>
        <w:rPr>
          <w:color w:val="6E6158"/>
          <w:spacing w:val="32"/>
        </w:rPr>
        <w:t> </w:t>
      </w:r>
      <w:r>
        <w:rPr>
          <w:color w:val="6E6158"/>
        </w:rPr>
        <w:t>Association.</w:t>
      </w:r>
      <w:r>
        <w:rPr>
          <w:color w:val="6E6158"/>
          <w:spacing w:val="32"/>
        </w:rPr>
        <w:t> </w:t>
      </w:r>
      <w:r>
        <w:rPr>
          <w:color w:val="6E6158"/>
        </w:rPr>
        <w:t>Alyannah</w:t>
      </w:r>
      <w:r>
        <w:rPr>
          <w:color w:val="6E6158"/>
          <w:spacing w:val="32"/>
        </w:rPr>
        <w:t> </w:t>
      </w:r>
      <w:r>
        <w:rPr>
          <w:color w:val="6E6158"/>
        </w:rPr>
        <w:t>also</w:t>
      </w:r>
      <w:r>
        <w:rPr>
          <w:color w:val="6E6158"/>
          <w:spacing w:val="32"/>
        </w:rPr>
        <w:t> </w:t>
      </w:r>
      <w:r>
        <w:rPr>
          <w:color w:val="6E6158"/>
        </w:rPr>
        <w:t>co-created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free</w:t>
      </w:r>
      <w:r>
        <w:rPr>
          <w:color w:val="6E6158"/>
          <w:spacing w:val="32"/>
        </w:rPr>
        <w:t> </w:t>
      </w:r>
      <w:r>
        <w:rPr>
          <w:color w:val="6E6158"/>
        </w:rPr>
        <w:t>professional</w:t>
      </w:r>
      <w:r>
        <w:rPr>
          <w:color w:val="6E6158"/>
          <w:spacing w:val="32"/>
        </w:rPr>
        <w:t> </w:t>
      </w:r>
      <w:r>
        <w:rPr>
          <w:color w:val="6E6158"/>
        </w:rPr>
        <w:t>clothing</w:t>
      </w:r>
    </w:p>
    <w:p>
      <w:pPr>
        <w:pStyle w:val="BodyText"/>
        <w:spacing w:line="292" w:lineRule="auto"/>
        <w:ind w:right="646"/>
      </w:pPr>
      <w:r>
        <w:rPr>
          <w:color w:val="6E6158"/>
        </w:rPr>
        <w:t>closet to support all ASU Law students and administrative support staff in their professional and</w:t>
      </w:r>
      <w:r>
        <w:rPr>
          <w:color w:val="6E6158"/>
          <w:spacing w:val="40"/>
        </w:rPr>
        <w:t> </w:t>
      </w:r>
      <w:r>
        <w:rPr>
          <w:color w:val="6E6158"/>
        </w:rPr>
        <w:t>personal development.</w:t>
      </w:r>
    </w:p>
    <w:p>
      <w:pPr>
        <w:pStyle w:val="Heading1"/>
        <w:spacing w:before="16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8" w:lineRule="auto" w:before="1"/>
        <w:ind w:right="3014"/>
        <w:rPr>
          <w:i/>
          <w:sz w:val="20"/>
        </w:rPr>
      </w:pPr>
      <w:r>
        <w:rPr>
          <w:color w:val="6E6158"/>
        </w:rPr>
        <w:t>J.D., Sandra Day O’Connor College of Law, Arizona State </w:t>
      </w:r>
      <w:r>
        <w:rPr>
          <w:color w:val="6E6158"/>
        </w:rPr>
        <w:t>University,</w:t>
      </w:r>
      <w:r>
        <w:rPr>
          <w:color w:val="6E6158"/>
        </w:rPr>
        <w:t> B.A., Iowa State University, </w:t>
      </w:r>
      <w:r>
        <w:rPr>
          <w:i/>
          <w:color w:val="6E6158"/>
          <w:sz w:val="20"/>
        </w:rPr>
        <w:t>magna cum laude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1516"/>
      </w:pPr>
      <w:r>
        <w:rPr>
          <w:color w:val="6E6158"/>
        </w:rPr>
        <w:t>Arizona State University College of Law, Dean’s Award for Outstanding </w:t>
      </w:r>
      <w:r>
        <w:rPr>
          <w:color w:val="6E6158"/>
        </w:rPr>
        <w:t>Graduate Arizona State University College of Law, Trial Advocacy Certificate</w:t>
      </w:r>
    </w:p>
    <w:p>
      <w:pPr>
        <w:pStyle w:val="BodyText"/>
        <w:spacing w:line="226" w:lineRule="exact"/>
      </w:pPr>
      <w:r>
        <w:rPr>
          <w:color w:val="6E6158"/>
        </w:rPr>
        <w:t>Fennemore</w:t>
      </w:r>
      <w:r>
        <w:rPr>
          <w:color w:val="6E6158"/>
          <w:spacing w:val="13"/>
        </w:rPr>
        <w:t> </w:t>
      </w:r>
      <w:r>
        <w:rPr>
          <w:color w:val="6E6158"/>
        </w:rPr>
        <w:t>Craig,</w:t>
      </w:r>
      <w:r>
        <w:rPr>
          <w:color w:val="6E6158"/>
          <w:spacing w:val="13"/>
        </w:rPr>
        <w:t> </w:t>
      </w:r>
      <w:r>
        <w:rPr>
          <w:color w:val="6E6158"/>
        </w:rPr>
        <w:t>ASU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Diversity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Scholarship/Fellowship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1"/>
        <w:ind w:right="753"/>
      </w:pPr>
      <w:r>
        <w:rPr>
          <w:color w:val="6E6158"/>
        </w:rPr>
        <w:t>Co-Author, “To Negotiate or Not to Negotiate? A Legal Analysis of Prescription Drug Pricing Under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Inflation</w:t>
      </w:r>
      <w:r>
        <w:rPr>
          <w:color w:val="6E6158"/>
          <w:spacing w:val="23"/>
        </w:rPr>
        <w:t> </w:t>
      </w:r>
      <w:r>
        <w:rPr>
          <w:color w:val="6E6158"/>
        </w:rPr>
        <w:t>Reduction</w:t>
      </w:r>
      <w:r>
        <w:rPr>
          <w:color w:val="6E6158"/>
          <w:spacing w:val="23"/>
        </w:rPr>
        <w:t> </w:t>
      </w:r>
      <w:r>
        <w:rPr>
          <w:color w:val="6E6158"/>
        </w:rPr>
        <w:t>Act,”</w:t>
      </w:r>
      <w:r>
        <w:rPr>
          <w:color w:val="6E6158"/>
          <w:spacing w:val="23"/>
        </w:rPr>
        <w:t> </w:t>
      </w:r>
      <w:r>
        <w:rPr>
          <w:color w:val="6E6158"/>
        </w:rPr>
        <w:t>Arizona</w:t>
      </w:r>
      <w:r>
        <w:rPr>
          <w:color w:val="6E6158"/>
          <w:spacing w:val="23"/>
        </w:rPr>
        <w:t> </w:t>
      </w:r>
      <w:r>
        <w:rPr>
          <w:color w:val="6E6158"/>
        </w:rPr>
        <w:t>State</w:t>
      </w:r>
      <w:r>
        <w:rPr>
          <w:color w:val="6E6158"/>
          <w:spacing w:val="23"/>
        </w:rPr>
        <w:t> </w:t>
      </w:r>
      <w:r>
        <w:rPr>
          <w:color w:val="6E6158"/>
        </w:rPr>
        <w:t>Law</w:t>
      </w:r>
      <w:r>
        <w:rPr>
          <w:color w:val="6E6158"/>
          <w:spacing w:val="23"/>
        </w:rPr>
        <w:t> </w:t>
      </w:r>
      <w:r>
        <w:rPr>
          <w:color w:val="6E6158"/>
        </w:rPr>
        <w:t>Journal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Social</w:t>
      </w:r>
      <w:r>
        <w:rPr>
          <w:color w:val="6E6158"/>
          <w:spacing w:val="23"/>
        </w:rPr>
        <w:t> </w:t>
      </w:r>
      <w:r>
        <w:rPr>
          <w:color w:val="6E6158"/>
        </w:rPr>
        <w:t>Justice,</w:t>
      </w:r>
      <w:r>
        <w:rPr>
          <w:color w:val="6E6158"/>
          <w:spacing w:val="23"/>
        </w:rPr>
        <w:t> </w:t>
      </w:r>
      <w:r>
        <w:rPr>
          <w:color w:val="6E6158"/>
        </w:rPr>
        <w:t>May</w:t>
      </w:r>
      <w:r>
        <w:rPr>
          <w:color w:val="6E6158"/>
          <w:spacing w:val="23"/>
        </w:rPr>
        <w:t> </w:t>
      </w:r>
      <w:r>
        <w:rPr>
          <w:color w:val="6E6158"/>
        </w:rPr>
        <w:t>2024</w:t>
      </w:r>
    </w:p>
    <w:p>
      <w:pPr>
        <w:pStyle w:val="BodyText"/>
        <w:spacing w:before="10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1516"/>
      </w:pPr>
      <w:r>
        <w:rPr>
          <w:color w:val="6E6158"/>
        </w:rPr>
        <w:t>Co-creator, Professional Clothing Closet, Sandra Day O’Connor College of </w:t>
      </w:r>
      <w:r>
        <w:rPr>
          <w:color w:val="6E6158"/>
        </w:rPr>
        <w:t>Law Volunteer, Pilgrim Rest Advocacy Ministry</w:t>
      </w:r>
    </w:p>
    <w:p>
      <w:pPr>
        <w:pStyle w:val="BodyText"/>
        <w:spacing w:line="427" w:lineRule="auto"/>
        <w:ind w:right="4827"/>
      </w:pPr>
      <w:r>
        <w:rPr>
          <w:color w:val="6E6158"/>
        </w:rPr>
        <w:t>Member, Maricopa County Bar </w:t>
      </w:r>
      <w:r>
        <w:rPr>
          <w:color w:val="6E6158"/>
        </w:rPr>
        <w:t>Association Member, Arizona Black Bar Association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buhma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Alyannah Buhman - Fennemore</dc:title>
  <dcterms:created xsi:type="dcterms:W3CDTF">2026-09-08T15:41:26Z</dcterms:created>
  <dcterms:modified xsi:type="dcterms:W3CDTF">2026-09-08T15:41:26Z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2026-09-08T00:00:00Z</vt:filetime>
  </property>
  <property fmtid="{D5CDD505-2E9C-101B-9397-08002B2CF9AE}" pid="4" name="Creator">
    <vt:lpwstr>Mozilla/5.0 (X11; Linux x86_64) AppleWebKit/537.36 (KHTML, like Gecko) HeadlessChrome/152.0.0.0 Safari/537.36</vt:lpwstr>
  </property>
  <property fmtid="{D5CDD505-2E9C-101B-9397-08002B2CF9AE}" pid="5" name="LastSaved">
    <vt:filetime>2026-09-08T00:00:00Z</vt:filetime>
  </property>
  <property fmtid="{D5CDD505-2E9C-101B-9397-08002B2CF9AE}" pid="6" name="Producer">
    <vt:lpwstr>Skia/PDF m152</vt:lpwstr>
  </property>
</Properties>
</file>